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2EC42" w14:textId="7DFB71E6" w:rsidR="003E13C5" w:rsidRPr="00AC20C0" w:rsidRDefault="002454C0" w:rsidP="00AC20C0">
      <w:pPr>
        <w:pStyle w:val="Heading1"/>
        <w:spacing w:before="360"/>
        <w:rPr>
          <w:i/>
        </w:rPr>
      </w:pPr>
      <w:bookmarkStart w:id="0" w:name="_GoBack"/>
      <w:bookmarkEnd w:id="0"/>
      <w:r>
        <w:t>Local Government</w:t>
      </w:r>
      <w:r w:rsidR="00FE4587">
        <w:t>: 2016–17 results of financial audits</w:t>
      </w:r>
      <w:r w:rsidR="00980EA2">
        <w:t xml:space="preserve"> (Report </w:t>
      </w:r>
      <w:r w:rsidR="00CB3B30">
        <w:t>13</w:t>
      </w:r>
      <w:r w:rsidR="009D48D7">
        <w:t>: 2017–18</w:t>
      </w:r>
      <w:r w:rsidR="003E13C5" w:rsidRPr="003E13C5">
        <w:t xml:space="preserve">). </w:t>
      </w:r>
      <w:r w:rsidR="006D39F4">
        <w:br/>
        <w:t xml:space="preserve">Tabled </w:t>
      </w:r>
      <w:r>
        <w:t>22 March</w:t>
      </w:r>
      <w:r w:rsidR="00544913">
        <w:t xml:space="preserve"> 201</w:t>
      </w:r>
      <w:r w:rsidR="009D1A5B">
        <w:t>8</w:t>
      </w:r>
      <w:r w:rsidR="00AC20C0">
        <w:t>.</w:t>
      </w:r>
    </w:p>
    <w:p w14:paraId="092E6CDB" w14:textId="77777777" w:rsidR="00DE7141" w:rsidRDefault="00DE7141">
      <w:pPr>
        <w:rPr>
          <w:rFonts w:ascii="Arial" w:hAnsi="Arial" w:cs="Arial"/>
          <w:i/>
          <w:sz w:val="18"/>
          <w:szCs w:val="18"/>
        </w:rPr>
      </w:pPr>
    </w:p>
    <w:p w14:paraId="5512CEF8" w14:textId="77777777" w:rsidR="003E13C5" w:rsidRPr="00194CDF" w:rsidRDefault="003E13C5" w:rsidP="00A63130">
      <w:pPr>
        <w:spacing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t>Slide 1</w:t>
      </w:r>
      <w:r w:rsidR="00757D62" w:rsidRPr="00194CDF">
        <w:rPr>
          <w:rFonts w:ascii="Arial" w:hAnsi="Arial" w:cs="Arial"/>
          <w:b/>
          <w:color w:val="1F3864" w:themeColor="accent1" w:themeShade="80"/>
          <w:sz w:val="20"/>
          <w:szCs w:val="20"/>
        </w:rPr>
        <w:t>: Welcome</w:t>
      </w:r>
    </w:p>
    <w:p w14:paraId="4D9AEFE3" w14:textId="0D58B088" w:rsidR="00FE4587" w:rsidRPr="00A63130" w:rsidRDefault="00FE4587" w:rsidP="00FE4587">
      <w:pPr>
        <w:spacing w:after="120"/>
        <w:rPr>
          <w:rFonts w:ascii="Arial" w:hAnsi="Arial" w:cs="Arial"/>
          <w:sz w:val="20"/>
          <w:szCs w:val="20"/>
        </w:rPr>
      </w:pPr>
      <w:r w:rsidRPr="00A63130">
        <w:rPr>
          <w:rFonts w:ascii="Arial" w:hAnsi="Arial" w:cs="Arial"/>
          <w:sz w:val="20"/>
          <w:szCs w:val="20"/>
        </w:rPr>
        <w:t xml:space="preserve">This presentation </w:t>
      </w:r>
      <w:r w:rsidR="00A37942">
        <w:rPr>
          <w:rFonts w:ascii="Arial" w:hAnsi="Arial" w:cs="Arial"/>
          <w:sz w:val="20"/>
          <w:szCs w:val="20"/>
        </w:rPr>
        <w:t xml:space="preserve">summarises </w:t>
      </w:r>
      <w:r>
        <w:rPr>
          <w:rFonts w:ascii="Arial" w:hAnsi="Arial" w:cs="Arial"/>
          <w:sz w:val="20"/>
          <w:szCs w:val="20"/>
        </w:rPr>
        <w:t>the results of our</w:t>
      </w:r>
      <w:r w:rsidR="00A37942">
        <w:rPr>
          <w:rFonts w:ascii="Arial" w:hAnsi="Arial" w:cs="Arial"/>
          <w:sz w:val="20"/>
          <w:szCs w:val="20"/>
        </w:rPr>
        <w:t xml:space="preserve"> 2016–17</w:t>
      </w:r>
      <w:r w:rsidR="002454C0">
        <w:rPr>
          <w:rFonts w:ascii="Arial" w:hAnsi="Arial" w:cs="Arial"/>
          <w:sz w:val="20"/>
          <w:szCs w:val="20"/>
        </w:rPr>
        <w:t xml:space="preserve"> financial audits of local government</w:t>
      </w:r>
      <w:r>
        <w:rPr>
          <w:rFonts w:ascii="Arial" w:hAnsi="Arial" w:cs="Arial"/>
          <w:sz w:val="20"/>
          <w:szCs w:val="20"/>
        </w:rPr>
        <w:t xml:space="preserve"> entities. </w:t>
      </w:r>
      <w:r w:rsidRPr="00A63130">
        <w:rPr>
          <w:rFonts w:ascii="Arial" w:hAnsi="Arial" w:cs="Arial"/>
          <w:sz w:val="20"/>
          <w:szCs w:val="20"/>
        </w:rPr>
        <w:t xml:space="preserve"> </w:t>
      </w:r>
    </w:p>
    <w:p w14:paraId="4BF1B19A" w14:textId="77777777" w:rsidR="00FE4587" w:rsidRPr="00A63130" w:rsidRDefault="00FE4587" w:rsidP="00FE4587">
      <w:pPr>
        <w:spacing w:after="120"/>
        <w:rPr>
          <w:rFonts w:ascii="Arial" w:hAnsi="Arial" w:cs="Arial"/>
          <w:sz w:val="20"/>
          <w:szCs w:val="20"/>
        </w:rPr>
      </w:pPr>
      <w:r w:rsidRPr="00A63130">
        <w:rPr>
          <w:rFonts w:ascii="Arial" w:hAnsi="Arial" w:cs="Arial"/>
          <w:sz w:val="20"/>
          <w:szCs w:val="20"/>
        </w:rPr>
        <w:t>Pleas</w:t>
      </w:r>
      <w:r>
        <w:rPr>
          <w:rFonts w:ascii="Arial" w:hAnsi="Arial" w:cs="Arial"/>
          <w:sz w:val="20"/>
          <w:szCs w:val="20"/>
        </w:rPr>
        <w:t>e note this is a summary and t</w:t>
      </w:r>
      <w:r w:rsidRPr="00A63130">
        <w:rPr>
          <w:rFonts w:ascii="Arial" w:hAnsi="Arial" w:cs="Arial"/>
          <w:sz w:val="20"/>
          <w:szCs w:val="20"/>
        </w:rPr>
        <w:t xml:space="preserve">he full report can be read on our website. </w:t>
      </w:r>
    </w:p>
    <w:p w14:paraId="12374E7E" w14:textId="77777777" w:rsidR="00062896" w:rsidRPr="00194CDF" w:rsidRDefault="00C37648" w:rsidP="00A63130">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lang w:val="en-US"/>
        </w:rPr>
        <w:t xml:space="preserve">Slide </w:t>
      </w:r>
      <w:r w:rsidR="00CB7302">
        <w:rPr>
          <w:rFonts w:ascii="Arial" w:hAnsi="Arial" w:cs="Arial"/>
          <w:b/>
          <w:color w:val="1F3864" w:themeColor="accent1" w:themeShade="80"/>
          <w:sz w:val="20"/>
          <w:szCs w:val="20"/>
          <w:lang w:val="en-US"/>
        </w:rPr>
        <w:t>2</w:t>
      </w:r>
      <w:r w:rsidR="00FE4587">
        <w:rPr>
          <w:rFonts w:ascii="Arial" w:hAnsi="Arial" w:cs="Arial"/>
          <w:b/>
          <w:color w:val="1F3864" w:themeColor="accent1" w:themeShade="80"/>
          <w:sz w:val="20"/>
          <w:szCs w:val="20"/>
          <w:lang w:val="en-US"/>
        </w:rPr>
        <w:t xml:space="preserve">: Audit </w:t>
      </w:r>
      <w:r w:rsidR="00CB7302">
        <w:rPr>
          <w:rFonts w:ascii="Arial" w:hAnsi="Arial" w:cs="Arial"/>
          <w:b/>
          <w:color w:val="1F3864" w:themeColor="accent1" w:themeShade="80"/>
          <w:sz w:val="20"/>
          <w:szCs w:val="20"/>
          <w:lang w:val="en-US"/>
        </w:rPr>
        <w:t>results</w:t>
      </w:r>
    </w:p>
    <w:p w14:paraId="6ECB00AD" w14:textId="639BBF7F" w:rsidR="00CB7302" w:rsidRDefault="00FE4587" w:rsidP="00FE4587">
      <w:pPr>
        <w:spacing w:after="120"/>
        <w:rPr>
          <w:rFonts w:ascii="Arial" w:hAnsi="Arial" w:cs="Arial"/>
          <w:sz w:val="20"/>
          <w:szCs w:val="20"/>
          <w:lang w:val="en-US"/>
        </w:rPr>
      </w:pPr>
      <w:r>
        <w:rPr>
          <w:rFonts w:ascii="Arial" w:hAnsi="Arial" w:cs="Arial"/>
          <w:sz w:val="20"/>
          <w:szCs w:val="20"/>
          <w:lang w:val="en-US"/>
        </w:rPr>
        <w:t>We</w:t>
      </w:r>
      <w:r w:rsidRPr="001E18EA">
        <w:rPr>
          <w:rFonts w:ascii="Arial" w:hAnsi="Arial" w:cs="Arial"/>
          <w:sz w:val="20"/>
          <w:szCs w:val="20"/>
          <w:lang w:val="en-US"/>
        </w:rPr>
        <w:t xml:space="preserve"> provided unmodified audit opinions on </w:t>
      </w:r>
      <w:r w:rsidR="002454C0">
        <w:rPr>
          <w:rFonts w:ascii="Arial" w:hAnsi="Arial" w:cs="Arial"/>
          <w:sz w:val="20"/>
          <w:szCs w:val="20"/>
          <w:lang w:val="en-US"/>
        </w:rPr>
        <w:t>98 per cent of audited financial statements</w:t>
      </w:r>
      <w:r w:rsidR="001B26A8">
        <w:rPr>
          <w:rFonts w:ascii="Arial" w:hAnsi="Arial" w:cs="Arial"/>
          <w:sz w:val="20"/>
          <w:szCs w:val="20"/>
          <w:lang w:val="en-US"/>
        </w:rPr>
        <w:t>.</w:t>
      </w:r>
    </w:p>
    <w:p w14:paraId="7CE5E2EE" w14:textId="74AB5D7B" w:rsidR="002454C0" w:rsidRDefault="00FE4587" w:rsidP="00FE4587">
      <w:pPr>
        <w:spacing w:after="120"/>
        <w:rPr>
          <w:rFonts w:ascii="Arial" w:hAnsi="Arial" w:cs="Arial"/>
          <w:sz w:val="20"/>
          <w:szCs w:val="20"/>
          <w:lang w:val="en-US"/>
        </w:rPr>
      </w:pPr>
      <w:r>
        <w:rPr>
          <w:rFonts w:ascii="Arial" w:hAnsi="Arial" w:cs="Arial"/>
          <w:sz w:val="20"/>
          <w:szCs w:val="20"/>
          <w:lang w:val="en-US"/>
        </w:rPr>
        <w:t>This means</w:t>
      </w:r>
      <w:r w:rsidR="001B26A8">
        <w:rPr>
          <w:rFonts w:ascii="Arial" w:hAnsi="Arial" w:cs="Arial"/>
          <w:sz w:val="20"/>
          <w:szCs w:val="20"/>
          <w:lang w:val="en-US"/>
        </w:rPr>
        <w:t xml:space="preserve"> local government entities</w:t>
      </w:r>
      <w:r w:rsidRPr="001E18EA">
        <w:rPr>
          <w:rFonts w:ascii="Arial" w:hAnsi="Arial" w:cs="Arial"/>
          <w:sz w:val="20"/>
          <w:szCs w:val="20"/>
          <w:lang w:val="en-US"/>
        </w:rPr>
        <w:t xml:space="preserve"> prepared their financial statements in accordance with legislative requirements and relevant accounting </w:t>
      </w:r>
      <w:r w:rsidR="00741D41" w:rsidRPr="001E18EA">
        <w:rPr>
          <w:rFonts w:ascii="Arial" w:hAnsi="Arial" w:cs="Arial"/>
          <w:sz w:val="20"/>
          <w:szCs w:val="20"/>
          <w:lang w:val="en-US"/>
        </w:rPr>
        <w:t>sta</w:t>
      </w:r>
      <w:r w:rsidR="00741D41">
        <w:rPr>
          <w:rFonts w:ascii="Arial" w:hAnsi="Arial" w:cs="Arial"/>
          <w:sz w:val="20"/>
          <w:szCs w:val="20"/>
          <w:lang w:val="en-US"/>
        </w:rPr>
        <w:t>ndards</w:t>
      </w:r>
      <w:r w:rsidR="0087438B">
        <w:rPr>
          <w:rFonts w:ascii="Arial" w:hAnsi="Arial" w:cs="Arial"/>
          <w:sz w:val="20"/>
          <w:szCs w:val="20"/>
          <w:lang w:val="en-US"/>
        </w:rPr>
        <w:t xml:space="preserve">, and that </w:t>
      </w:r>
      <w:r w:rsidR="00E55983">
        <w:rPr>
          <w:rFonts w:ascii="Arial" w:hAnsi="Arial" w:cs="Arial"/>
          <w:sz w:val="20"/>
          <w:szCs w:val="20"/>
          <w:lang w:val="en-US"/>
        </w:rPr>
        <w:t>t</w:t>
      </w:r>
      <w:r>
        <w:rPr>
          <w:rFonts w:ascii="Arial" w:hAnsi="Arial" w:cs="Arial"/>
          <w:sz w:val="20"/>
          <w:szCs w:val="20"/>
          <w:lang w:val="en-US"/>
        </w:rPr>
        <w:t>he financial statements</w:t>
      </w:r>
      <w:r w:rsidRPr="001E18EA">
        <w:rPr>
          <w:rFonts w:ascii="Arial" w:hAnsi="Arial" w:cs="Arial"/>
          <w:sz w:val="20"/>
          <w:szCs w:val="20"/>
          <w:lang w:val="en-US"/>
        </w:rPr>
        <w:t xml:space="preserve"> can be relied upon. </w:t>
      </w:r>
    </w:p>
    <w:p w14:paraId="1A3FCEDB" w14:textId="460F0674" w:rsidR="002454C0" w:rsidRDefault="009E41E5" w:rsidP="00FE4587">
      <w:pPr>
        <w:spacing w:after="120"/>
        <w:rPr>
          <w:rFonts w:ascii="Arial" w:hAnsi="Arial" w:cs="Arial"/>
          <w:sz w:val="20"/>
          <w:szCs w:val="20"/>
          <w:lang w:val="en-US"/>
        </w:rPr>
      </w:pPr>
      <w:r>
        <w:rPr>
          <w:rFonts w:ascii="Arial" w:hAnsi="Arial" w:cs="Arial"/>
          <w:sz w:val="20"/>
          <w:szCs w:val="20"/>
          <w:lang w:val="en-US"/>
        </w:rPr>
        <w:t>Only one council and two related entities received a qualified opinion. While this is an improvement from the prior year, there are still three councils a</w:t>
      </w:r>
      <w:r w:rsidR="001B26A8">
        <w:rPr>
          <w:rFonts w:ascii="Arial" w:hAnsi="Arial" w:cs="Arial"/>
          <w:sz w:val="20"/>
          <w:szCs w:val="20"/>
          <w:lang w:val="en-US"/>
        </w:rPr>
        <w:t>nd four council-related entity</w:t>
      </w:r>
      <w:r>
        <w:rPr>
          <w:rFonts w:ascii="Arial" w:hAnsi="Arial" w:cs="Arial"/>
          <w:sz w:val="20"/>
          <w:szCs w:val="20"/>
          <w:lang w:val="en-US"/>
        </w:rPr>
        <w:t xml:space="preserve"> audits in progress at the time of this report.</w:t>
      </w:r>
    </w:p>
    <w:p w14:paraId="1CEF6DEB" w14:textId="312197A9" w:rsidR="00AD5550" w:rsidRDefault="00AD5550" w:rsidP="00AD5550">
      <w:pPr>
        <w:spacing w:before="240" w:after="120"/>
        <w:rPr>
          <w:rFonts w:ascii="Arial" w:hAnsi="Arial" w:cs="Arial"/>
          <w:sz w:val="20"/>
          <w:szCs w:val="20"/>
          <w:lang w:val="en-US"/>
        </w:rPr>
      </w:pPr>
      <w:r w:rsidRPr="00194CDF">
        <w:rPr>
          <w:rFonts w:ascii="Arial" w:hAnsi="Arial" w:cs="Arial"/>
          <w:b/>
          <w:color w:val="1F3864" w:themeColor="accent1" w:themeShade="80"/>
          <w:sz w:val="20"/>
          <w:szCs w:val="20"/>
        </w:rPr>
        <w:t xml:space="preserve">Slide </w:t>
      </w:r>
      <w:r>
        <w:rPr>
          <w:rFonts w:ascii="Arial" w:hAnsi="Arial" w:cs="Arial"/>
          <w:b/>
          <w:color w:val="1F3864" w:themeColor="accent1" w:themeShade="80"/>
          <w:sz w:val="20"/>
          <w:szCs w:val="20"/>
        </w:rPr>
        <w:t>3</w:t>
      </w:r>
      <w:r w:rsidR="009364DC">
        <w:rPr>
          <w:rFonts w:ascii="Arial" w:hAnsi="Arial" w:cs="Arial"/>
          <w:b/>
          <w:color w:val="1F3864" w:themeColor="accent1" w:themeShade="80"/>
          <w:sz w:val="20"/>
          <w:szCs w:val="20"/>
        </w:rPr>
        <w:t>: T</w:t>
      </w:r>
      <w:r>
        <w:rPr>
          <w:rFonts w:ascii="Arial" w:hAnsi="Arial" w:cs="Arial"/>
          <w:b/>
          <w:color w:val="1F3864" w:themeColor="accent1" w:themeShade="80"/>
          <w:sz w:val="20"/>
          <w:szCs w:val="20"/>
        </w:rPr>
        <w:t>imeliness of reporting</w:t>
      </w:r>
    </w:p>
    <w:p w14:paraId="587CA1E3" w14:textId="1D4D5164" w:rsidR="009364DC" w:rsidRDefault="009E41E5" w:rsidP="009364DC">
      <w:pPr>
        <w:pStyle w:val="BodyText"/>
        <w:rPr>
          <w:rFonts w:cs="Arial"/>
          <w:lang w:val="en-US"/>
        </w:rPr>
      </w:pPr>
      <w:r>
        <w:rPr>
          <w:rFonts w:cs="Arial"/>
          <w:lang w:val="en-US"/>
        </w:rPr>
        <w:t>The timeliness of councils continues to improve with 73</w:t>
      </w:r>
      <w:r w:rsidR="00380863">
        <w:rPr>
          <w:rFonts w:cs="Arial"/>
          <w:lang w:val="en-US"/>
        </w:rPr>
        <w:t xml:space="preserve"> out of the 7</w:t>
      </w:r>
      <w:r w:rsidR="00A7126E">
        <w:rPr>
          <w:rFonts w:cs="Arial"/>
          <w:lang w:val="en-US"/>
        </w:rPr>
        <w:t>7</w:t>
      </w:r>
      <w:r>
        <w:rPr>
          <w:rFonts w:cs="Arial"/>
          <w:lang w:val="en-US"/>
        </w:rPr>
        <w:t xml:space="preserve"> councils meeting their statutory or </w:t>
      </w:r>
      <w:proofErr w:type="spellStart"/>
      <w:r w:rsidR="0042550B">
        <w:rPr>
          <w:rFonts w:cs="Arial"/>
          <w:lang w:val="en-US"/>
        </w:rPr>
        <w:t>ministerially</w:t>
      </w:r>
      <w:proofErr w:type="spellEnd"/>
      <w:r>
        <w:rPr>
          <w:rFonts w:cs="Arial"/>
          <w:lang w:val="en-US"/>
        </w:rPr>
        <w:t xml:space="preserve"> approved extended deadline</w:t>
      </w:r>
      <w:r w:rsidR="000A706C">
        <w:rPr>
          <w:rFonts w:cs="Arial"/>
          <w:lang w:val="en-US"/>
        </w:rPr>
        <w:t>s</w:t>
      </w:r>
      <w:r>
        <w:rPr>
          <w:rFonts w:cs="Arial"/>
          <w:lang w:val="en-US"/>
        </w:rPr>
        <w:t>.</w:t>
      </w:r>
      <w:r w:rsidR="009364DC">
        <w:rPr>
          <w:rFonts w:cs="Arial"/>
          <w:lang w:val="en-US"/>
        </w:rPr>
        <w:t xml:space="preserve"> </w:t>
      </w:r>
      <w:r w:rsidR="00A7126E">
        <w:rPr>
          <w:rFonts w:cs="Arial"/>
          <w:lang w:val="en-US"/>
        </w:rPr>
        <w:t>74 council</w:t>
      </w:r>
      <w:r w:rsidR="00EC0210">
        <w:rPr>
          <w:rFonts w:cs="Arial"/>
          <w:lang w:val="en-US"/>
        </w:rPr>
        <w:t xml:space="preserve"> audits </w:t>
      </w:r>
      <w:r w:rsidR="00A7126E">
        <w:rPr>
          <w:rFonts w:cs="Arial"/>
          <w:lang w:val="en-US"/>
        </w:rPr>
        <w:t>have been completed to date.</w:t>
      </w:r>
    </w:p>
    <w:p w14:paraId="051550A1" w14:textId="6F84676A" w:rsidR="009364DC" w:rsidRDefault="009364DC" w:rsidP="009364DC">
      <w:pPr>
        <w:pStyle w:val="BodyText"/>
        <w:rPr>
          <w:lang w:eastAsia="en-AU"/>
        </w:rPr>
      </w:pPr>
      <w:r>
        <w:rPr>
          <w:lang w:eastAsia="en-AU"/>
        </w:rPr>
        <w:t>This year, councils decreased the average time taken to finalise their financial statements by 1.78 weeks from the prior year</w:t>
      </w:r>
      <w:r w:rsidR="00A24A24">
        <w:rPr>
          <w:lang w:eastAsia="en-AU"/>
        </w:rPr>
        <w:t xml:space="preserve">, which </w:t>
      </w:r>
      <w:r>
        <w:rPr>
          <w:lang w:eastAsia="en-AU"/>
        </w:rPr>
        <w:t>indicates a substantial improvement in financial statement preparation processes.</w:t>
      </w:r>
    </w:p>
    <w:p w14:paraId="191AE835" w14:textId="6879BBBE" w:rsidR="009364DC" w:rsidRDefault="009364DC" w:rsidP="009364DC">
      <w:pPr>
        <w:pStyle w:val="BodyText"/>
        <w:rPr>
          <w:lang w:eastAsia="en-AU"/>
        </w:rPr>
      </w:pPr>
      <w:r w:rsidRPr="00194CDF">
        <w:rPr>
          <w:rFonts w:cs="Arial"/>
          <w:b/>
          <w:color w:val="1F3864" w:themeColor="accent1" w:themeShade="80"/>
        </w:rPr>
        <w:t xml:space="preserve">Slide </w:t>
      </w:r>
      <w:r>
        <w:rPr>
          <w:rFonts w:cs="Arial"/>
          <w:b/>
          <w:color w:val="1F3864" w:themeColor="accent1" w:themeShade="80"/>
        </w:rPr>
        <w:t>4: Quality of reporting</w:t>
      </w:r>
    </w:p>
    <w:p w14:paraId="69FFE863" w14:textId="1F6F64BC" w:rsidR="00FE4587" w:rsidRDefault="00FE4587" w:rsidP="00FE4587">
      <w:pPr>
        <w:spacing w:after="120"/>
        <w:rPr>
          <w:rFonts w:ascii="Arial" w:eastAsia="Calibri" w:hAnsi="Arial" w:cs="Times New Roman"/>
          <w:sz w:val="20"/>
          <w:szCs w:val="20"/>
        </w:rPr>
      </w:pPr>
      <w:r w:rsidRPr="001E18EA">
        <w:rPr>
          <w:rFonts w:ascii="Arial" w:hAnsi="Arial" w:cs="Arial"/>
          <w:sz w:val="20"/>
          <w:szCs w:val="20"/>
          <w:lang w:val="en-US"/>
        </w:rPr>
        <w:t xml:space="preserve">We found that </w:t>
      </w:r>
      <w:r w:rsidR="009E41E5">
        <w:rPr>
          <w:rFonts w:ascii="Arial" w:hAnsi="Arial" w:cs="Arial"/>
          <w:sz w:val="20"/>
          <w:szCs w:val="20"/>
          <w:lang w:val="en-US"/>
        </w:rPr>
        <w:t xml:space="preserve">the quality of financial reporting requires improvement. </w:t>
      </w:r>
      <w:r w:rsidR="00A24A24">
        <w:rPr>
          <w:rFonts w:ascii="Arial" w:hAnsi="Arial" w:cs="Arial"/>
          <w:sz w:val="20"/>
          <w:szCs w:val="20"/>
          <w:lang w:val="en-US"/>
        </w:rPr>
        <w:t xml:space="preserve">29 </w:t>
      </w:r>
      <w:r w:rsidR="009E41E5">
        <w:rPr>
          <w:rFonts w:ascii="Arial" w:hAnsi="Arial" w:cs="Arial"/>
          <w:sz w:val="20"/>
          <w:szCs w:val="20"/>
          <w:lang w:val="en-US"/>
        </w:rPr>
        <w:t>councils made material adjustments to key balances in their draft financial statements</w:t>
      </w:r>
      <w:r w:rsidRPr="001E18EA">
        <w:rPr>
          <w:rFonts w:ascii="Arial" w:hAnsi="Arial" w:cs="Arial"/>
          <w:sz w:val="20"/>
          <w:szCs w:val="20"/>
          <w:lang w:val="en-US"/>
        </w:rPr>
        <w:t xml:space="preserve">.  </w:t>
      </w:r>
      <w:r w:rsidR="00AD5550" w:rsidRPr="00AD5550">
        <w:rPr>
          <w:rFonts w:ascii="Arial" w:eastAsia="Calibri" w:hAnsi="Arial" w:cs="Times New Roman"/>
          <w:sz w:val="20"/>
          <w:szCs w:val="20"/>
        </w:rPr>
        <w:t xml:space="preserve">Seven councils </w:t>
      </w:r>
      <w:r w:rsidR="00AD5550">
        <w:rPr>
          <w:rFonts w:ascii="Arial" w:eastAsia="Calibri" w:hAnsi="Arial" w:cs="Times New Roman"/>
          <w:sz w:val="20"/>
          <w:szCs w:val="20"/>
        </w:rPr>
        <w:t xml:space="preserve">also </w:t>
      </w:r>
      <w:r w:rsidR="00AD5550" w:rsidRPr="00AD5550">
        <w:rPr>
          <w:rFonts w:ascii="Arial" w:eastAsia="Calibri" w:hAnsi="Arial" w:cs="Times New Roman"/>
          <w:sz w:val="20"/>
          <w:szCs w:val="20"/>
        </w:rPr>
        <w:t>corrected prior period errors that were material</w:t>
      </w:r>
      <w:r w:rsidR="006234E7">
        <w:rPr>
          <w:rFonts w:ascii="Arial" w:eastAsia="Calibri" w:hAnsi="Arial" w:cs="Times New Roman"/>
          <w:sz w:val="20"/>
          <w:szCs w:val="20"/>
        </w:rPr>
        <w:t>.</w:t>
      </w:r>
    </w:p>
    <w:p w14:paraId="1982FDE0" w14:textId="28AEA2CD" w:rsidR="00AD5550" w:rsidRPr="003729B6" w:rsidRDefault="00AD5550" w:rsidP="00AD5550">
      <w:pPr>
        <w:pStyle w:val="BodyText"/>
      </w:pPr>
      <w:r w:rsidRPr="003729B6">
        <w:t>Incomplete asset registers remain an issue</w:t>
      </w:r>
      <w:r w:rsidR="00A24A24">
        <w:t xml:space="preserve">, </w:t>
      </w:r>
      <w:r w:rsidRPr="003729B6">
        <w:t xml:space="preserve">with 17 councils </w:t>
      </w:r>
      <w:proofErr w:type="gramStart"/>
      <w:r w:rsidRPr="003729B6">
        <w:t>making adjustments</w:t>
      </w:r>
      <w:proofErr w:type="gramEnd"/>
      <w:r w:rsidRPr="003729B6">
        <w:t xml:space="preserve"> for assets in each of the last two years. Without complete and accurate asset information</w:t>
      </w:r>
      <w:r w:rsidR="00CE1008">
        <w:t>,</w:t>
      </w:r>
      <w:r w:rsidRPr="003729B6">
        <w:t xml:space="preserve"> councils cannot adequately plan and manage their activities. </w:t>
      </w:r>
    </w:p>
    <w:p w14:paraId="51524108" w14:textId="6CEF04F0" w:rsidR="00AD5550" w:rsidRPr="00AD5550" w:rsidRDefault="00AD5550" w:rsidP="00AD5550">
      <w:pPr>
        <w:spacing w:after="120"/>
        <w:rPr>
          <w:rFonts w:ascii="Arial" w:hAnsi="Arial"/>
          <w:sz w:val="20"/>
          <w:szCs w:val="20"/>
        </w:rPr>
      </w:pPr>
      <w:r w:rsidRPr="00AD5550">
        <w:rPr>
          <w:rFonts w:ascii="Arial" w:hAnsi="Arial"/>
          <w:sz w:val="20"/>
          <w:szCs w:val="20"/>
        </w:rPr>
        <w:t>Councils can reduce the likelihood of errors or adjustments in their financial statements by ensuring they have robust consistent month and year end processes and</w:t>
      </w:r>
      <w:r w:rsidR="00B34B10">
        <w:rPr>
          <w:rFonts w:ascii="Arial" w:hAnsi="Arial"/>
          <w:sz w:val="20"/>
          <w:szCs w:val="20"/>
        </w:rPr>
        <w:t xml:space="preserve"> </w:t>
      </w:r>
      <w:r w:rsidRPr="00AD5550">
        <w:rPr>
          <w:rFonts w:ascii="Arial" w:hAnsi="Arial"/>
          <w:sz w:val="20"/>
          <w:szCs w:val="20"/>
        </w:rPr>
        <w:t>review.</w:t>
      </w:r>
    </w:p>
    <w:p w14:paraId="5B95B4C2" w14:textId="4575C991" w:rsidR="00062896" w:rsidRPr="00194CDF" w:rsidRDefault="002F5E39" w:rsidP="00A63130">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t xml:space="preserve">Slide </w:t>
      </w:r>
      <w:r w:rsidR="009364DC">
        <w:rPr>
          <w:rFonts w:ascii="Arial" w:hAnsi="Arial" w:cs="Arial"/>
          <w:b/>
          <w:color w:val="1F3864" w:themeColor="accent1" w:themeShade="80"/>
          <w:sz w:val="20"/>
          <w:szCs w:val="20"/>
        </w:rPr>
        <w:t>5</w:t>
      </w:r>
      <w:r w:rsidR="00FE4587">
        <w:rPr>
          <w:rFonts w:ascii="Arial" w:hAnsi="Arial" w:cs="Arial"/>
          <w:b/>
          <w:color w:val="1F3864" w:themeColor="accent1" w:themeShade="80"/>
          <w:sz w:val="20"/>
          <w:szCs w:val="20"/>
        </w:rPr>
        <w:t>: Financial performance</w:t>
      </w:r>
    </w:p>
    <w:p w14:paraId="1944630D" w14:textId="18649738" w:rsidR="00AD5550" w:rsidRPr="00AD5550" w:rsidRDefault="0042550B" w:rsidP="00FE4587">
      <w:pPr>
        <w:spacing w:after="120"/>
        <w:rPr>
          <w:rFonts w:ascii="Arial" w:hAnsi="Arial" w:cs="Arial"/>
          <w:sz w:val="20"/>
          <w:szCs w:val="20"/>
          <w:lang w:val="en-US"/>
        </w:rPr>
      </w:pPr>
      <w:r>
        <w:rPr>
          <w:rFonts w:ascii="Arial" w:hAnsi="Arial" w:cs="Arial"/>
          <w:sz w:val="20"/>
          <w:szCs w:val="20"/>
          <w:lang w:val="en-US"/>
        </w:rPr>
        <w:t>At face value, t</w:t>
      </w:r>
      <w:r w:rsidR="00AD5550" w:rsidRPr="00AD5550">
        <w:rPr>
          <w:rFonts w:ascii="Arial" w:hAnsi="Arial" w:cs="Arial"/>
          <w:sz w:val="20"/>
          <w:szCs w:val="20"/>
          <w:lang w:val="en-US"/>
        </w:rPr>
        <w:t xml:space="preserve">he performance of the local government sector has improved over the last year. However, this has largely been driven by advance payments </w:t>
      </w:r>
      <w:r w:rsidR="00A24A24">
        <w:rPr>
          <w:rFonts w:ascii="Arial" w:hAnsi="Arial" w:cs="Arial"/>
          <w:sz w:val="20"/>
          <w:szCs w:val="20"/>
          <w:lang w:val="en-US"/>
        </w:rPr>
        <w:t xml:space="preserve">of </w:t>
      </w:r>
      <w:r w:rsidR="00AD5550" w:rsidRPr="00AD5550">
        <w:rPr>
          <w:rFonts w:ascii="Arial" w:hAnsi="Arial" w:cs="Arial"/>
          <w:sz w:val="20"/>
          <w:szCs w:val="20"/>
          <w:lang w:val="en-US"/>
        </w:rPr>
        <w:t>the 2017–18 Financial Assistance Grants to Local Government from the Australian Government</w:t>
      </w:r>
      <w:r w:rsidR="001B26A8">
        <w:rPr>
          <w:rFonts w:ascii="Arial" w:hAnsi="Arial" w:cs="Arial"/>
          <w:sz w:val="20"/>
          <w:szCs w:val="20"/>
          <w:lang w:val="en-US"/>
        </w:rPr>
        <w:t>. Future advance payments are not guaranteed.</w:t>
      </w:r>
    </w:p>
    <w:p w14:paraId="6F98A4C3" w14:textId="28A6CF0B" w:rsidR="00AD5550" w:rsidRDefault="00AD5550" w:rsidP="00FE4587">
      <w:pPr>
        <w:spacing w:after="120"/>
        <w:rPr>
          <w:rFonts w:ascii="Arial" w:eastAsia="Calibri" w:hAnsi="Arial" w:cs="Times New Roman"/>
          <w:sz w:val="20"/>
          <w:szCs w:val="20"/>
        </w:rPr>
      </w:pPr>
      <w:r w:rsidRPr="00AD5550">
        <w:rPr>
          <w:rFonts w:ascii="Arial" w:eastAsia="Calibri" w:hAnsi="Arial" w:cs="Times New Roman"/>
          <w:sz w:val="20"/>
          <w:szCs w:val="20"/>
        </w:rPr>
        <w:t>While the sector operating result is positive, 26 councils had operating losses, and if the 2017–18 F</w:t>
      </w:r>
      <w:r w:rsidR="00A24A24">
        <w:rPr>
          <w:rFonts w:ascii="Arial" w:eastAsia="Calibri" w:hAnsi="Arial" w:cs="Times New Roman"/>
          <w:sz w:val="20"/>
          <w:szCs w:val="20"/>
        </w:rPr>
        <w:t>inancial Assistance Grants</w:t>
      </w:r>
      <w:r w:rsidRPr="00AD5550">
        <w:rPr>
          <w:rFonts w:ascii="Arial" w:eastAsia="Calibri" w:hAnsi="Arial" w:cs="Times New Roman"/>
          <w:sz w:val="20"/>
          <w:szCs w:val="20"/>
        </w:rPr>
        <w:t xml:space="preserve"> advance were excluded, 54 per cent of councils would have had operating losses</w:t>
      </w:r>
      <w:r w:rsidR="00A24A24">
        <w:rPr>
          <w:rFonts w:ascii="Arial" w:eastAsia="Calibri" w:hAnsi="Arial" w:cs="Times New Roman"/>
          <w:sz w:val="20"/>
          <w:szCs w:val="20"/>
        </w:rPr>
        <w:t xml:space="preserve">. </w:t>
      </w:r>
    </w:p>
    <w:p w14:paraId="2261922B" w14:textId="143145CE" w:rsidR="00A24A24" w:rsidRDefault="00A24A24" w:rsidP="00FE4587">
      <w:pPr>
        <w:spacing w:after="120"/>
      </w:pPr>
    </w:p>
    <w:p w14:paraId="414F9C92" w14:textId="26365160" w:rsidR="00A24A24" w:rsidRDefault="00A24A24" w:rsidP="00FE4587">
      <w:pPr>
        <w:spacing w:after="120"/>
      </w:pPr>
    </w:p>
    <w:p w14:paraId="4DF5D223" w14:textId="2543AA8E" w:rsidR="009E41E5" w:rsidRPr="00194CDF" w:rsidRDefault="009E41E5" w:rsidP="009E41E5">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lastRenderedPageBreak/>
        <w:t xml:space="preserve">Slide </w:t>
      </w:r>
      <w:r w:rsidR="009364DC">
        <w:rPr>
          <w:rFonts w:ascii="Arial" w:hAnsi="Arial" w:cs="Arial"/>
          <w:b/>
          <w:color w:val="1F3864" w:themeColor="accent1" w:themeShade="80"/>
          <w:sz w:val="20"/>
          <w:szCs w:val="20"/>
        </w:rPr>
        <w:t>6</w:t>
      </w:r>
      <w:r>
        <w:rPr>
          <w:rFonts w:ascii="Arial" w:hAnsi="Arial" w:cs="Arial"/>
          <w:b/>
          <w:color w:val="1F3864" w:themeColor="accent1" w:themeShade="80"/>
          <w:sz w:val="20"/>
          <w:szCs w:val="20"/>
        </w:rPr>
        <w:t>: Financial sustainability</w:t>
      </w:r>
    </w:p>
    <w:p w14:paraId="6A8B67F2" w14:textId="3B3C1C06" w:rsidR="00D543F8" w:rsidRDefault="00A63853" w:rsidP="00D543F8">
      <w:pPr>
        <w:pStyle w:val="BodyText"/>
      </w:pPr>
      <w:r w:rsidRPr="00A63853">
        <w:rPr>
          <w:rFonts w:cs="Arial"/>
        </w:rPr>
        <w:t>Long</w:t>
      </w:r>
      <w:r w:rsidR="0071148F">
        <w:rPr>
          <w:rFonts w:cs="Arial"/>
        </w:rPr>
        <w:t>-</w:t>
      </w:r>
      <w:r w:rsidRPr="00A63853">
        <w:rPr>
          <w:rFonts w:cs="Arial"/>
        </w:rPr>
        <w:t>term financial sustainability</w:t>
      </w:r>
      <w:r>
        <w:rPr>
          <w:rFonts w:cs="Arial"/>
        </w:rPr>
        <w:t xml:space="preserve"> remains a major risk for many councils. </w:t>
      </w:r>
      <w:r w:rsidR="0042550B">
        <w:t>While o</w:t>
      </w:r>
      <w:r w:rsidR="00D543F8" w:rsidRPr="0092771E">
        <w:t>ur</w:t>
      </w:r>
      <w:r w:rsidR="0042550B">
        <w:t xml:space="preserve"> ratio</w:t>
      </w:r>
      <w:r w:rsidR="00D543F8" w:rsidRPr="0092771E">
        <w:t xml:space="preserve"> analysis shows </w:t>
      </w:r>
      <w:r w:rsidR="0042550B">
        <w:t xml:space="preserve">the five-year average </w:t>
      </w:r>
      <w:proofErr w:type="gramStart"/>
      <w:r w:rsidR="00D543F8">
        <w:t>operating</w:t>
      </w:r>
      <w:proofErr w:type="gramEnd"/>
      <w:r w:rsidR="00D543F8">
        <w:t xml:space="preserve"> surplus </w:t>
      </w:r>
      <w:r w:rsidR="0042550B">
        <w:t>is consistent with the prior year, the sector is still spending more than it earns</w:t>
      </w:r>
      <w:r w:rsidR="00D543F8">
        <w:t>. This concerns us, because breaking even or making a small surplus over the long</w:t>
      </w:r>
      <w:r w:rsidR="00852412">
        <w:t xml:space="preserve"> </w:t>
      </w:r>
      <w:r w:rsidR="00D543F8">
        <w:t>term is an important part of being financially sustainable.</w:t>
      </w:r>
    </w:p>
    <w:p w14:paraId="011FA9F3" w14:textId="0944FA5B" w:rsidR="00D543F8" w:rsidRPr="004668CC" w:rsidRDefault="00D543F8" w:rsidP="00D543F8">
      <w:pPr>
        <w:pStyle w:val="BodyText"/>
      </w:pPr>
      <w:r>
        <w:t>Indigenous councils have a higher risk of becoming unsustainable compared to the other council segments</w:t>
      </w:r>
      <w:r w:rsidR="0042550B">
        <w:t xml:space="preserve"> due </w:t>
      </w:r>
      <w:r>
        <w:t>to their inability to raise their own revenue</w:t>
      </w:r>
      <w:r w:rsidR="00852412">
        <w:t>,</w:t>
      </w:r>
      <w:r>
        <w:t xml:space="preserve"> and </w:t>
      </w:r>
      <w:r w:rsidR="00852412">
        <w:t xml:space="preserve">because of </w:t>
      </w:r>
      <w:r>
        <w:t>their reliance on grant funding. Costs of living in these council areas are also higher due to the remoteness of their locations.</w:t>
      </w:r>
    </w:p>
    <w:p w14:paraId="3EC15285" w14:textId="0C411D8B" w:rsidR="001737D2" w:rsidRPr="00194CDF" w:rsidRDefault="00F80B42" w:rsidP="00A63130">
      <w:pPr>
        <w:spacing w:before="240" w:after="120"/>
        <w:rPr>
          <w:rFonts w:ascii="Arial" w:hAnsi="Arial" w:cs="Arial"/>
          <w:b/>
          <w:color w:val="1F3864" w:themeColor="accent1" w:themeShade="80"/>
          <w:sz w:val="20"/>
          <w:szCs w:val="20"/>
        </w:rPr>
      </w:pPr>
      <w:r>
        <w:rPr>
          <w:rFonts w:ascii="Arial" w:hAnsi="Arial" w:cs="Arial"/>
          <w:b/>
          <w:color w:val="1F3864" w:themeColor="accent1" w:themeShade="80"/>
          <w:sz w:val="20"/>
          <w:szCs w:val="20"/>
        </w:rPr>
        <w:t xml:space="preserve">Slide </w:t>
      </w:r>
      <w:r w:rsidR="009364DC">
        <w:rPr>
          <w:rFonts w:ascii="Arial" w:hAnsi="Arial" w:cs="Arial"/>
          <w:b/>
          <w:color w:val="1F3864" w:themeColor="accent1" w:themeShade="80"/>
          <w:sz w:val="20"/>
          <w:szCs w:val="20"/>
        </w:rPr>
        <w:t>7</w:t>
      </w:r>
      <w:r w:rsidR="001737D2" w:rsidRPr="00194CDF">
        <w:rPr>
          <w:rFonts w:ascii="Arial" w:hAnsi="Arial" w:cs="Arial"/>
          <w:b/>
          <w:color w:val="1F3864" w:themeColor="accent1" w:themeShade="80"/>
          <w:sz w:val="20"/>
          <w:szCs w:val="20"/>
        </w:rPr>
        <w:t xml:space="preserve">: </w:t>
      </w:r>
      <w:r w:rsidR="00FE4587">
        <w:rPr>
          <w:rFonts w:ascii="Arial" w:hAnsi="Arial" w:cs="Arial"/>
          <w:b/>
          <w:color w:val="1F3864" w:themeColor="accent1" w:themeShade="80"/>
          <w:sz w:val="20"/>
          <w:szCs w:val="20"/>
        </w:rPr>
        <w:t>Internal controls</w:t>
      </w:r>
      <w:r w:rsidR="007B23A9">
        <w:rPr>
          <w:rFonts w:ascii="Arial" w:hAnsi="Arial" w:cs="Arial"/>
          <w:b/>
          <w:color w:val="1F3864" w:themeColor="accent1" w:themeShade="80"/>
          <w:sz w:val="20"/>
          <w:szCs w:val="20"/>
        </w:rPr>
        <w:t xml:space="preserve"> </w:t>
      </w:r>
    </w:p>
    <w:p w14:paraId="26ACB296" w14:textId="07E43532" w:rsidR="007F4B9D" w:rsidRDefault="009364DC" w:rsidP="007F4B9D">
      <w:pPr>
        <w:spacing w:before="240" w:after="120"/>
      </w:pPr>
      <w:r>
        <w:rPr>
          <w:rFonts w:ascii="Arial" w:hAnsi="Arial" w:cs="Arial"/>
          <w:sz w:val="20"/>
          <w:szCs w:val="20"/>
        </w:rPr>
        <w:t xml:space="preserve">Councils’ internal control effectiveness varies across the sector. </w:t>
      </w:r>
      <w:r w:rsidR="007F4B9D" w:rsidRPr="007F4B9D">
        <w:rPr>
          <w:rFonts w:ascii="Arial" w:eastAsia="Calibri" w:hAnsi="Arial" w:cs="Times New Roman"/>
          <w:sz w:val="20"/>
          <w:szCs w:val="20"/>
        </w:rPr>
        <w:t xml:space="preserve">We reported </w:t>
      </w:r>
      <w:r w:rsidR="00A63853">
        <w:rPr>
          <w:rFonts w:ascii="Arial" w:hAnsi="Arial" w:cs="Arial"/>
          <w:sz w:val="20"/>
          <w:szCs w:val="20"/>
        </w:rPr>
        <w:t>307</w:t>
      </w:r>
      <w:r w:rsidR="00FE4587" w:rsidRPr="002C266C">
        <w:rPr>
          <w:rFonts w:ascii="Arial" w:hAnsi="Arial" w:cs="Arial"/>
          <w:sz w:val="20"/>
          <w:szCs w:val="20"/>
        </w:rPr>
        <w:t xml:space="preserve"> significant internal control deficiencies</w:t>
      </w:r>
      <w:r w:rsidR="007F4B9D">
        <w:rPr>
          <w:rFonts w:ascii="Arial" w:hAnsi="Arial" w:cs="Arial"/>
          <w:sz w:val="20"/>
          <w:szCs w:val="20"/>
        </w:rPr>
        <w:t xml:space="preserve"> in 2016-17. </w:t>
      </w:r>
      <w:r w:rsidR="007F4B9D" w:rsidRPr="00674BF5">
        <w:rPr>
          <w:rFonts w:ascii="Arial" w:hAnsi="Arial" w:cs="Arial"/>
          <w:sz w:val="20"/>
          <w:szCs w:val="20"/>
        </w:rPr>
        <w:t>A high proportion of audit issues continue to be re</w:t>
      </w:r>
      <w:r w:rsidR="007F4B9D" w:rsidRPr="00674BF5">
        <w:rPr>
          <w:rFonts w:ascii="Arial" w:hAnsi="Arial" w:cs="Arial"/>
          <w:sz w:val="20"/>
          <w:szCs w:val="20"/>
        </w:rPr>
        <w:noBreakHyphen/>
        <w:t>raised from prior years, indicating councils are not taking an active role in resolving them.</w:t>
      </w:r>
      <w:r w:rsidR="007F4B9D">
        <w:t xml:space="preserve"> </w:t>
      </w:r>
    </w:p>
    <w:p w14:paraId="4A4BEB13" w14:textId="77777777" w:rsidR="007F4B9D" w:rsidRDefault="007F4B9D" w:rsidP="007F4B9D">
      <w:pPr>
        <w:pStyle w:val="BodyText"/>
      </w:pPr>
      <w:r>
        <w:t xml:space="preserve">By not addressing internal control deficiencies, councils are unnecessarily exposing themselves to a higher risk of fraud and errors going undetected. They will continue to be vulnerable if they do not mitigate their risks, </w:t>
      </w:r>
      <w:proofErr w:type="gramStart"/>
      <w:r>
        <w:t>take action</w:t>
      </w:r>
      <w:proofErr w:type="gramEnd"/>
      <w:r>
        <w:t xml:space="preserve"> to secure their systems, and put plans in place to restore their operations in the event of a business disruption, natural disaster, or </w:t>
      </w:r>
      <w:proofErr w:type="spellStart"/>
      <w:r>
        <w:t>cyber attack</w:t>
      </w:r>
      <w:proofErr w:type="spellEnd"/>
      <w:r>
        <w:t xml:space="preserve">. </w:t>
      </w:r>
    </w:p>
    <w:p w14:paraId="659936DB" w14:textId="54370369" w:rsidR="00A63853" w:rsidRDefault="00CB7303" w:rsidP="00A63853">
      <w:pPr>
        <w:spacing w:before="240" w:after="120"/>
        <w:rPr>
          <w:rFonts w:ascii="Arial" w:hAnsi="Arial" w:cs="Arial"/>
          <w:b/>
          <w:color w:val="1F3864" w:themeColor="accent1" w:themeShade="80"/>
          <w:sz w:val="20"/>
          <w:szCs w:val="20"/>
        </w:rPr>
      </w:pPr>
      <w:r>
        <w:rPr>
          <w:rFonts w:ascii="Arial" w:hAnsi="Arial" w:cs="Arial"/>
          <w:sz w:val="20"/>
          <w:szCs w:val="20"/>
        </w:rPr>
        <w:t xml:space="preserve"> </w:t>
      </w:r>
      <w:r w:rsidR="00A63853" w:rsidRPr="00194CDF">
        <w:rPr>
          <w:rFonts w:ascii="Arial" w:hAnsi="Arial" w:cs="Arial"/>
          <w:b/>
          <w:color w:val="1F3864" w:themeColor="accent1" w:themeShade="80"/>
          <w:sz w:val="20"/>
          <w:szCs w:val="20"/>
        </w:rPr>
        <w:t xml:space="preserve">Slide </w:t>
      </w:r>
      <w:r w:rsidR="009364DC">
        <w:rPr>
          <w:rFonts w:ascii="Arial" w:hAnsi="Arial" w:cs="Arial"/>
          <w:b/>
          <w:color w:val="1F3864" w:themeColor="accent1" w:themeShade="80"/>
          <w:sz w:val="20"/>
          <w:szCs w:val="20"/>
        </w:rPr>
        <w:t>8</w:t>
      </w:r>
      <w:r w:rsidR="00A63853" w:rsidRPr="00194CDF">
        <w:rPr>
          <w:rFonts w:ascii="Arial" w:hAnsi="Arial" w:cs="Arial"/>
          <w:b/>
          <w:color w:val="1F3864" w:themeColor="accent1" w:themeShade="80"/>
          <w:sz w:val="20"/>
          <w:szCs w:val="20"/>
        </w:rPr>
        <w:t xml:space="preserve">: </w:t>
      </w:r>
      <w:r w:rsidR="00A63853">
        <w:rPr>
          <w:rFonts w:ascii="Arial" w:hAnsi="Arial" w:cs="Arial"/>
          <w:b/>
          <w:color w:val="1F3864" w:themeColor="accent1" w:themeShade="80"/>
          <w:sz w:val="20"/>
          <w:szCs w:val="20"/>
        </w:rPr>
        <w:t>Audit committees</w:t>
      </w:r>
    </w:p>
    <w:p w14:paraId="0707FF62" w14:textId="77777777" w:rsidR="00121F25" w:rsidRPr="00D35532" w:rsidRDefault="00121F25" w:rsidP="00121F25">
      <w:pPr>
        <w:pStyle w:val="BodyText"/>
      </w:pPr>
      <w:r>
        <w:t>Audit committees have a key role in ensuring management takes timely and effective action to address control deficiencies. However, audit committees are no longer mandated for all councils.</w:t>
      </w:r>
    </w:p>
    <w:p w14:paraId="58DD070D" w14:textId="755D4C80" w:rsidR="00121F25" w:rsidRDefault="00121F25" w:rsidP="00121F25">
      <w:pPr>
        <w:pStyle w:val="BodyText"/>
      </w:pPr>
      <w:r>
        <w:t xml:space="preserve">At the time of preparing this report, 12 councils had disbanded their audit committee, or their audit committee had not met during </w:t>
      </w:r>
      <w:r w:rsidRPr="00D35532">
        <w:t>201</w:t>
      </w:r>
      <w:r>
        <w:t>6–</w:t>
      </w:r>
      <w:r w:rsidRPr="00D35532">
        <w:t>1</w:t>
      </w:r>
      <w:r>
        <w:t>7.</w:t>
      </w:r>
      <w:r w:rsidRPr="00D35532">
        <w:t xml:space="preserve"> The</w:t>
      </w:r>
      <w:r>
        <w:t xml:space="preserve">se 12 councils </w:t>
      </w:r>
      <w:r w:rsidR="007F4B9D">
        <w:t>have over a third of all significant deficiencies raised this year.</w:t>
      </w:r>
    </w:p>
    <w:p w14:paraId="554F2C72" w14:textId="77777777" w:rsidR="007F4B9D" w:rsidRPr="00DF01BE" w:rsidRDefault="007F4B9D" w:rsidP="007F4B9D">
      <w:pPr>
        <w:pStyle w:val="BodyText"/>
      </w:pPr>
      <w:r>
        <w:t>To provide effective independent oversight, these councils need to reinstate their audit committees.</w:t>
      </w:r>
    </w:p>
    <w:p w14:paraId="3D4CD609" w14:textId="1873193D" w:rsidR="00A63F67" w:rsidRDefault="00DA6F8B" w:rsidP="00A63130">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t xml:space="preserve">Slide </w:t>
      </w:r>
      <w:r w:rsidR="00F1565B">
        <w:rPr>
          <w:rFonts w:ascii="Arial" w:hAnsi="Arial" w:cs="Arial"/>
          <w:b/>
          <w:color w:val="1F3864" w:themeColor="accent1" w:themeShade="80"/>
          <w:sz w:val="20"/>
          <w:szCs w:val="20"/>
        </w:rPr>
        <w:t>9</w:t>
      </w:r>
      <w:r w:rsidR="001737D2" w:rsidRPr="00194CDF">
        <w:rPr>
          <w:rFonts w:ascii="Arial" w:hAnsi="Arial" w:cs="Arial"/>
          <w:b/>
          <w:color w:val="1F3864" w:themeColor="accent1" w:themeShade="80"/>
          <w:sz w:val="20"/>
          <w:szCs w:val="20"/>
        </w:rPr>
        <w:t xml:space="preserve">: </w:t>
      </w:r>
      <w:r w:rsidR="00FE4587">
        <w:rPr>
          <w:rFonts w:ascii="Arial" w:hAnsi="Arial" w:cs="Arial"/>
          <w:b/>
          <w:color w:val="1F3864" w:themeColor="accent1" w:themeShade="80"/>
          <w:sz w:val="20"/>
          <w:szCs w:val="20"/>
        </w:rPr>
        <w:t>Future challenges and emerging risks</w:t>
      </w:r>
    </w:p>
    <w:p w14:paraId="50904D55" w14:textId="534D2BE3" w:rsidR="00871928" w:rsidRPr="00871928" w:rsidRDefault="00871928" w:rsidP="00871928">
      <w:pPr>
        <w:pStyle w:val="BodyText2-Paragraph"/>
      </w:pPr>
      <w:r w:rsidRPr="00871928">
        <w:t xml:space="preserve">During the year, we looked at </w:t>
      </w:r>
      <w:r w:rsidR="006B36A0" w:rsidRPr="00871928">
        <w:t>council</w:t>
      </w:r>
      <w:r w:rsidR="00744F84">
        <w:t>s’</w:t>
      </w:r>
      <w:r w:rsidRPr="00871928">
        <w:t xml:space="preserve"> processes for monitoring controlled entities.</w:t>
      </w:r>
      <w:r>
        <w:t xml:space="preserve"> </w:t>
      </w:r>
      <w:r w:rsidR="00EE5CCF">
        <w:t xml:space="preserve">We </w:t>
      </w:r>
      <w:r w:rsidRPr="00871928">
        <w:t>identified</w:t>
      </w:r>
      <w:r w:rsidR="00EE5CCF">
        <w:t xml:space="preserve"> that</w:t>
      </w:r>
      <w:r w:rsidRPr="00871928">
        <w:t xml:space="preserve"> only 51 per cent of controlled entity financial statements are made </w:t>
      </w:r>
      <w:r w:rsidR="00995FAE" w:rsidRPr="00871928">
        <w:t>publicly</w:t>
      </w:r>
      <w:r w:rsidRPr="00871928">
        <w:t xml:space="preserve"> available.</w:t>
      </w:r>
    </w:p>
    <w:p w14:paraId="4AF38D2C" w14:textId="77777777" w:rsidR="00871928" w:rsidRPr="00871928" w:rsidRDefault="00871928" w:rsidP="00871928">
      <w:pPr>
        <w:pStyle w:val="BodyText2-Paragraph"/>
      </w:pPr>
      <w:r w:rsidRPr="00871928">
        <w:t>In addition, as councils often appoint councillors or senior executives to their companies’ boards they need to have appropriate mechanisms for effective oversight and to manage the inherent conflicts of interest between the council’s own activities and those of its controlled entities.</w:t>
      </w:r>
    </w:p>
    <w:p w14:paraId="7355F12A" w14:textId="77777777" w:rsidR="00871928" w:rsidRDefault="00871928" w:rsidP="00871928">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t xml:space="preserve">Slide </w:t>
      </w:r>
      <w:r>
        <w:rPr>
          <w:rFonts w:ascii="Arial" w:hAnsi="Arial" w:cs="Arial"/>
          <w:b/>
          <w:color w:val="1F3864" w:themeColor="accent1" w:themeShade="80"/>
          <w:sz w:val="20"/>
          <w:szCs w:val="20"/>
        </w:rPr>
        <w:t>10</w:t>
      </w:r>
      <w:r w:rsidRPr="00194CDF">
        <w:rPr>
          <w:rFonts w:ascii="Arial" w:hAnsi="Arial" w:cs="Arial"/>
          <w:b/>
          <w:color w:val="1F3864" w:themeColor="accent1" w:themeShade="80"/>
          <w:sz w:val="20"/>
          <w:szCs w:val="20"/>
        </w:rPr>
        <w:t xml:space="preserve">: </w:t>
      </w:r>
      <w:r>
        <w:rPr>
          <w:rFonts w:ascii="Arial" w:hAnsi="Arial" w:cs="Arial"/>
          <w:b/>
          <w:color w:val="1F3864" w:themeColor="accent1" w:themeShade="80"/>
          <w:sz w:val="20"/>
          <w:szCs w:val="20"/>
        </w:rPr>
        <w:t>Future challenges and emerging risks</w:t>
      </w:r>
    </w:p>
    <w:p w14:paraId="4B3998FC" w14:textId="3BD0C979" w:rsidR="00871928" w:rsidRPr="00871928" w:rsidRDefault="00871928" w:rsidP="00871928">
      <w:pPr>
        <w:pStyle w:val="BodyText2-Paragraph"/>
      </w:pPr>
      <w:r w:rsidRPr="00871928">
        <w:t>Accounting for landfills is complex</w:t>
      </w:r>
      <w:r w:rsidR="006627A9">
        <w:t>,</w:t>
      </w:r>
      <w:r w:rsidRPr="00871928">
        <w:t xml:space="preserve"> and the valuation involves significant judgments and estimates.</w:t>
      </w:r>
    </w:p>
    <w:p w14:paraId="16D9EEC4" w14:textId="77777777" w:rsidR="00871928" w:rsidRPr="00871928" w:rsidRDefault="00871928" w:rsidP="00871928">
      <w:pPr>
        <w:spacing w:before="240" w:after="120"/>
        <w:rPr>
          <w:rFonts w:ascii="Arial" w:eastAsia="Times New Roman" w:hAnsi="Arial" w:cs="Arial"/>
          <w:sz w:val="20"/>
          <w:szCs w:val="20"/>
          <w:lang w:eastAsia="en-AU"/>
        </w:rPr>
      </w:pPr>
      <w:r w:rsidRPr="00871928">
        <w:rPr>
          <w:rFonts w:ascii="Arial" w:eastAsia="Times New Roman" w:hAnsi="Arial" w:cs="Arial"/>
          <w:sz w:val="20"/>
          <w:szCs w:val="20"/>
          <w:lang w:eastAsia="en-AU"/>
        </w:rPr>
        <w:t>Councils need to have a good understanding of the full life cycle costs for rehabilitation, closure, and monitoring of landfills. Where these are not well understood, councils will not be able to provide accurate information to decision-makers.</w:t>
      </w:r>
    </w:p>
    <w:p w14:paraId="63FAC751" w14:textId="187DD2DA" w:rsidR="001B26A8" w:rsidRDefault="001B26A8" w:rsidP="001B26A8">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t xml:space="preserve">Slide </w:t>
      </w:r>
      <w:r>
        <w:rPr>
          <w:rFonts w:ascii="Arial" w:hAnsi="Arial" w:cs="Arial"/>
          <w:b/>
          <w:color w:val="1F3864" w:themeColor="accent1" w:themeShade="80"/>
          <w:sz w:val="20"/>
          <w:szCs w:val="20"/>
        </w:rPr>
        <w:t>1</w:t>
      </w:r>
      <w:r w:rsidR="00871928">
        <w:rPr>
          <w:rFonts w:ascii="Arial" w:hAnsi="Arial" w:cs="Arial"/>
          <w:b/>
          <w:color w:val="1F3864" w:themeColor="accent1" w:themeShade="80"/>
          <w:sz w:val="20"/>
          <w:szCs w:val="20"/>
        </w:rPr>
        <w:t>1</w:t>
      </w:r>
      <w:r w:rsidRPr="00194CDF">
        <w:rPr>
          <w:rFonts w:ascii="Arial" w:hAnsi="Arial" w:cs="Arial"/>
          <w:b/>
          <w:color w:val="1F3864" w:themeColor="accent1" w:themeShade="80"/>
          <w:sz w:val="20"/>
          <w:szCs w:val="20"/>
        </w:rPr>
        <w:t xml:space="preserve">: </w:t>
      </w:r>
      <w:r>
        <w:rPr>
          <w:rFonts w:ascii="Arial" w:hAnsi="Arial" w:cs="Arial"/>
          <w:b/>
          <w:color w:val="1F3864" w:themeColor="accent1" w:themeShade="80"/>
          <w:sz w:val="20"/>
          <w:szCs w:val="20"/>
        </w:rPr>
        <w:t>Recommendations</w:t>
      </w:r>
    </w:p>
    <w:p w14:paraId="42A3B203" w14:textId="6DFE7778" w:rsidR="00281A42" w:rsidRPr="00514AE8" w:rsidRDefault="001B26A8" w:rsidP="00281A42">
      <w:pPr>
        <w:pStyle w:val="BodyText"/>
        <w:rPr>
          <w:rFonts w:eastAsia="Times New Roman"/>
        </w:rPr>
      </w:pPr>
      <w:r>
        <w:rPr>
          <w:rFonts w:cs="Arial"/>
        </w:rPr>
        <w:t xml:space="preserve">Overall, we made </w:t>
      </w:r>
      <w:r w:rsidR="00402375">
        <w:rPr>
          <w:rFonts w:cs="Arial"/>
        </w:rPr>
        <w:t>six</w:t>
      </w:r>
      <w:r>
        <w:rPr>
          <w:rFonts w:cs="Arial"/>
        </w:rPr>
        <w:t xml:space="preserve"> recommendations in this report. Two for the </w:t>
      </w:r>
      <w:r>
        <w:t>Department of Local Government, Racing and Multicultural Affairs and four for councils.</w:t>
      </w:r>
      <w:r w:rsidR="00281A42">
        <w:t xml:space="preserve"> </w:t>
      </w:r>
    </w:p>
    <w:p w14:paraId="26E132FA" w14:textId="15A955F6" w:rsidR="001B26A8" w:rsidRDefault="00281A42" w:rsidP="00281A42">
      <w:pPr>
        <w:pStyle w:val="BodyText"/>
        <w:rPr>
          <w:rFonts w:cs="Arial"/>
          <w:b/>
          <w:color w:val="1F3864" w:themeColor="accent1" w:themeShade="80"/>
        </w:rPr>
      </w:pPr>
      <w:r w:rsidRPr="00514AE8">
        <w:rPr>
          <w:rFonts w:eastAsia="Times New Roman"/>
        </w:rPr>
        <w:t xml:space="preserve">We recommend that </w:t>
      </w:r>
      <w:r>
        <w:rPr>
          <w:rFonts w:eastAsia="Times New Roman"/>
        </w:rPr>
        <w:t xml:space="preserve">the department and councils </w:t>
      </w:r>
      <w:proofErr w:type="gramStart"/>
      <w:r>
        <w:rPr>
          <w:rFonts w:eastAsia="Times New Roman"/>
        </w:rPr>
        <w:t>take action</w:t>
      </w:r>
      <w:proofErr w:type="gramEnd"/>
      <w:r>
        <w:rPr>
          <w:rFonts w:eastAsia="Times New Roman"/>
        </w:rPr>
        <w:t xml:space="preserve"> to address individual recommendations to help mitigate the risk of fraud or error.</w:t>
      </w:r>
    </w:p>
    <w:p w14:paraId="3A5FD269" w14:textId="75ADB02F" w:rsidR="00FE4587" w:rsidRDefault="00FE4587" w:rsidP="00FE4587">
      <w:pPr>
        <w:spacing w:before="240" w:after="120"/>
        <w:rPr>
          <w:rFonts w:ascii="Arial" w:hAnsi="Arial" w:cs="Arial"/>
          <w:b/>
          <w:color w:val="1F3864" w:themeColor="accent1" w:themeShade="80"/>
          <w:sz w:val="20"/>
          <w:szCs w:val="20"/>
        </w:rPr>
      </w:pPr>
      <w:r w:rsidRPr="00194CDF">
        <w:rPr>
          <w:rFonts w:ascii="Arial" w:hAnsi="Arial" w:cs="Arial"/>
          <w:b/>
          <w:color w:val="1F3864" w:themeColor="accent1" w:themeShade="80"/>
          <w:sz w:val="20"/>
          <w:szCs w:val="20"/>
        </w:rPr>
        <w:t xml:space="preserve">Slide </w:t>
      </w:r>
      <w:r w:rsidR="001B26A8">
        <w:rPr>
          <w:rFonts w:ascii="Arial" w:hAnsi="Arial" w:cs="Arial"/>
          <w:b/>
          <w:color w:val="1F3864" w:themeColor="accent1" w:themeShade="80"/>
          <w:sz w:val="20"/>
          <w:szCs w:val="20"/>
        </w:rPr>
        <w:t>1</w:t>
      </w:r>
      <w:r w:rsidR="004B3CB8">
        <w:rPr>
          <w:rFonts w:ascii="Arial" w:hAnsi="Arial" w:cs="Arial"/>
          <w:b/>
          <w:color w:val="1F3864" w:themeColor="accent1" w:themeShade="80"/>
          <w:sz w:val="20"/>
          <w:szCs w:val="20"/>
        </w:rPr>
        <w:t>1</w:t>
      </w:r>
      <w:r w:rsidRPr="00194CDF">
        <w:rPr>
          <w:rFonts w:ascii="Arial" w:hAnsi="Arial" w:cs="Arial"/>
          <w:b/>
          <w:color w:val="1F3864" w:themeColor="accent1" w:themeShade="80"/>
          <w:sz w:val="20"/>
          <w:szCs w:val="20"/>
        </w:rPr>
        <w:t xml:space="preserve">: </w:t>
      </w:r>
      <w:r>
        <w:rPr>
          <w:rFonts w:ascii="Arial" w:hAnsi="Arial" w:cs="Arial"/>
          <w:b/>
          <w:color w:val="1F3864" w:themeColor="accent1" w:themeShade="80"/>
          <w:sz w:val="20"/>
          <w:szCs w:val="20"/>
        </w:rPr>
        <w:t>For more information</w:t>
      </w:r>
    </w:p>
    <w:p w14:paraId="0917D114" w14:textId="77777777" w:rsidR="00FE4587" w:rsidRPr="00A63130" w:rsidRDefault="00FE4587" w:rsidP="00FE4587">
      <w:pPr>
        <w:spacing w:after="120"/>
        <w:rPr>
          <w:rFonts w:ascii="Arial" w:hAnsi="Arial" w:cs="Arial"/>
          <w:sz w:val="20"/>
          <w:szCs w:val="20"/>
        </w:rPr>
      </w:pPr>
      <w:r w:rsidRPr="00A63130">
        <w:rPr>
          <w:rFonts w:ascii="Arial" w:hAnsi="Arial" w:cs="Arial"/>
          <w:sz w:val="20"/>
          <w:szCs w:val="20"/>
        </w:rPr>
        <w:t>For more information on the</w:t>
      </w:r>
      <w:r>
        <w:rPr>
          <w:rFonts w:ascii="Arial" w:hAnsi="Arial" w:cs="Arial"/>
          <w:sz w:val="20"/>
          <w:szCs w:val="20"/>
        </w:rPr>
        <w:t xml:space="preserve"> results,</w:t>
      </w:r>
      <w:r w:rsidRPr="00A63130">
        <w:rPr>
          <w:rFonts w:ascii="Arial" w:hAnsi="Arial" w:cs="Arial"/>
          <w:sz w:val="20"/>
          <w:szCs w:val="20"/>
        </w:rPr>
        <w:t xml:space="preserve"> </w:t>
      </w:r>
      <w:r>
        <w:rPr>
          <w:rFonts w:ascii="Arial" w:hAnsi="Arial" w:cs="Arial"/>
          <w:sz w:val="20"/>
          <w:szCs w:val="20"/>
        </w:rPr>
        <w:t>financial performance</w:t>
      </w:r>
      <w:r w:rsidR="00E55983">
        <w:rPr>
          <w:rFonts w:ascii="Arial" w:hAnsi="Arial" w:cs="Arial"/>
          <w:sz w:val="20"/>
          <w:szCs w:val="20"/>
        </w:rPr>
        <w:t>,</w:t>
      </w:r>
      <w:r>
        <w:rPr>
          <w:rFonts w:ascii="Arial" w:hAnsi="Arial" w:cs="Arial"/>
          <w:sz w:val="20"/>
          <w:szCs w:val="20"/>
        </w:rPr>
        <w:t xml:space="preserve"> and future challenges or emerging risks </w:t>
      </w:r>
      <w:r w:rsidRPr="00A63130">
        <w:rPr>
          <w:rFonts w:ascii="Arial" w:hAnsi="Arial" w:cs="Arial"/>
          <w:sz w:val="20"/>
          <w:szCs w:val="20"/>
        </w:rPr>
        <w:t>highlighted in this summary presentation, please see th</w:t>
      </w:r>
      <w:r>
        <w:rPr>
          <w:rFonts w:ascii="Arial" w:hAnsi="Arial" w:cs="Arial"/>
          <w:sz w:val="20"/>
          <w:szCs w:val="20"/>
        </w:rPr>
        <w:t xml:space="preserve">e full report on our website. </w:t>
      </w:r>
    </w:p>
    <w:p w14:paraId="07032353" w14:textId="4B40612C" w:rsidR="001E0A15" w:rsidRPr="00A63130" w:rsidRDefault="00FE4587" w:rsidP="00FE4587">
      <w:pPr>
        <w:spacing w:after="120"/>
        <w:rPr>
          <w:rFonts w:ascii="Arial" w:hAnsi="Arial" w:cs="Arial"/>
          <w:sz w:val="20"/>
          <w:szCs w:val="20"/>
        </w:rPr>
      </w:pPr>
      <w:r>
        <w:rPr>
          <w:rFonts w:ascii="Arial" w:hAnsi="Arial" w:cs="Arial"/>
          <w:sz w:val="20"/>
          <w:szCs w:val="20"/>
        </w:rPr>
        <w:t xml:space="preserve">Thank you. </w:t>
      </w:r>
      <w:r w:rsidRPr="00A63130">
        <w:rPr>
          <w:rFonts w:ascii="Arial" w:hAnsi="Arial" w:cs="Arial"/>
          <w:sz w:val="20"/>
          <w:szCs w:val="20"/>
        </w:rPr>
        <w:t xml:space="preserve"> </w:t>
      </w:r>
      <w:r>
        <w:rPr>
          <w:rFonts w:ascii="Arial" w:hAnsi="Arial" w:cs="Arial"/>
          <w:sz w:val="20"/>
          <w:szCs w:val="20"/>
        </w:rPr>
        <w:t xml:space="preserve"> </w:t>
      </w:r>
    </w:p>
    <w:sectPr w:rsidR="001E0A15" w:rsidRPr="00A63130" w:rsidSect="00594801">
      <w:headerReference w:type="default" r:id="rId10"/>
      <w:footerReference w:type="default" r:id="rId11"/>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73C66" w14:textId="77777777" w:rsidR="00A152BB" w:rsidRDefault="00A152BB" w:rsidP="003E13C5">
      <w:pPr>
        <w:spacing w:after="0" w:line="240" w:lineRule="auto"/>
      </w:pPr>
      <w:r>
        <w:separator/>
      </w:r>
    </w:p>
  </w:endnote>
  <w:endnote w:type="continuationSeparator" w:id="0">
    <w:p w14:paraId="590E153E" w14:textId="77777777" w:rsidR="00A152BB" w:rsidRDefault="00A152BB" w:rsidP="003E13C5">
      <w:pPr>
        <w:spacing w:after="0" w:line="240" w:lineRule="auto"/>
      </w:pPr>
      <w:r>
        <w:continuationSeparator/>
      </w:r>
    </w:p>
  </w:endnote>
  <w:endnote w:type="continuationNotice" w:id="1">
    <w:p w14:paraId="37F093C0" w14:textId="77777777" w:rsidR="00A152BB" w:rsidRDefault="00A152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A617" w14:textId="126DB17D" w:rsidR="00FE4587" w:rsidRPr="00CB3B30" w:rsidRDefault="00FE4587" w:rsidP="00257C36">
    <w:pPr>
      <w:pStyle w:val="Header"/>
      <w:rPr>
        <w:sz w:val="20"/>
        <w:szCs w:val="20"/>
      </w:rPr>
    </w:pPr>
    <w:r w:rsidRPr="00CB3B30">
      <w:rPr>
        <w:sz w:val="20"/>
        <w:szCs w:val="20"/>
      </w:rPr>
      <w:t>QAO podcast transcript—</w:t>
    </w:r>
    <w:r w:rsidR="00F1565B" w:rsidRPr="00CB3B30">
      <w:rPr>
        <w:i/>
        <w:sz w:val="20"/>
        <w:szCs w:val="20"/>
      </w:rPr>
      <w:t>Local Government</w:t>
    </w:r>
    <w:r w:rsidR="00C23886" w:rsidRPr="00CB3B30">
      <w:rPr>
        <w:i/>
        <w:sz w:val="20"/>
        <w:szCs w:val="20"/>
      </w:rPr>
      <w:t>: 2016–17 results of financial audits</w:t>
    </w:r>
    <w:r w:rsidRPr="00CB3B30">
      <w:rPr>
        <w:sz w:val="20"/>
        <w:szCs w:val="20"/>
      </w:rPr>
      <w:t xml:space="preserve"> (Report </w:t>
    </w:r>
    <w:r w:rsidR="00CB3B30" w:rsidRPr="00CB3B30">
      <w:rPr>
        <w:sz w:val="20"/>
        <w:szCs w:val="20"/>
      </w:rPr>
      <w:t>13</w:t>
    </w:r>
    <w:r w:rsidRPr="00CB3B30">
      <w:rPr>
        <w:sz w:val="20"/>
        <w:szCs w:val="20"/>
      </w:rPr>
      <w:t>: 2017–</w:t>
    </w:r>
    <w:r w:rsidR="00CB3B30" w:rsidRPr="00CB3B30">
      <w:rPr>
        <w:sz w:val="20"/>
        <w:szCs w:val="20"/>
      </w:rPr>
      <w:t>1</w:t>
    </w:r>
    <w:r w:rsidRPr="00CB3B30">
      <w:rPr>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C11E3" w14:textId="77777777" w:rsidR="00A152BB" w:rsidRDefault="00A152BB" w:rsidP="003E13C5">
      <w:pPr>
        <w:spacing w:after="0" w:line="240" w:lineRule="auto"/>
      </w:pPr>
      <w:r>
        <w:separator/>
      </w:r>
    </w:p>
  </w:footnote>
  <w:footnote w:type="continuationSeparator" w:id="0">
    <w:p w14:paraId="044A038B" w14:textId="77777777" w:rsidR="00A152BB" w:rsidRDefault="00A152BB" w:rsidP="003E13C5">
      <w:pPr>
        <w:spacing w:after="0" w:line="240" w:lineRule="auto"/>
      </w:pPr>
      <w:r>
        <w:continuationSeparator/>
      </w:r>
    </w:p>
  </w:footnote>
  <w:footnote w:type="continuationNotice" w:id="1">
    <w:p w14:paraId="2DDA9DDB" w14:textId="77777777" w:rsidR="00A152BB" w:rsidRDefault="00A152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6233" w14:textId="77777777" w:rsidR="00FE4587" w:rsidRPr="003E13C5" w:rsidRDefault="00FE4587">
    <w:pPr>
      <w:pStyle w:val="Header"/>
    </w:pPr>
    <w:r>
      <w:rPr>
        <w:noProof/>
        <w:lang w:eastAsia="en-AU"/>
      </w:rPr>
      <w:drawing>
        <wp:anchor distT="0" distB="0" distL="114300" distR="114300" simplePos="0" relativeHeight="251658240" behindDoc="1" locked="0" layoutInCell="1" allowOverlap="1" wp14:anchorId="7F3886DF" wp14:editId="369B06B5">
          <wp:simplePos x="0" y="0"/>
          <wp:positionH relativeFrom="column">
            <wp:posOffset>4763135</wp:posOffset>
          </wp:positionH>
          <wp:positionV relativeFrom="paragraph">
            <wp:posOffset>-269240</wp:posOffset>
          </wp:positionV>
          <wp:extent cx="1598930" cy="807720"/>
          <wp:effectExtent l="0" t="0" r="0" b="0"/>
          <wp:wrapTight wrapText="bothSides">
            <wp:wrapPolygon edited="0">
              <wp:start x="4375" y="1528"/>
              <wp:lineTo x="1544" y="3566"/>
              <wp:lineTo x="772" y="7642"/>
              <wp:lineTo x="1287" y="13245"/>
              <wp:lineTo x="7463" y="18849"/>
              <wp:lineTo x="10037" y="19868"/>
              <wp:lineTo x="13382" y="19868"/>
              <wp:lineTo x="16470" y="18849"/>
              <wp:lineTo x="20588" y="14264"/>
              <wp:lineTo x="21102" y="7642"/>
              <wp:lineTo x="19558" y="4075"/>
              <wp:lineTo x="16470" y="1528"/>
              <wp:lineTo x="4375" y="1528"/>
            </wp:wrapPolygon>
          </wp:wrapTight>
          <wp:docPr id="7" name="Picture 7" descr="C:\Users\acompto\AppData\Local\Microsoft\Windows\INetCache\Content.Word\QAO_LogoSuite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mpto\AppData\Local\Microsoft\Windows\INetCache\Content.Word\QAO_LogoSuite_RGB-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1969"/>
    <w:multiLevelType w:val="hybridMultilevel"/>
    <w:tmpl w:val="08F631C0"/>
    <w:lvl w:ilvl="0" w:tplc="EF8099A2">
      <w:start w:val="1"/>
      <w:numFmt w:val="bullet"/>
      <w:lvlText w:val="•"/>
      <w:lvlJc w:val="left"/>
      <w:pPr>
        <w:tabs>
          <w:tab w:val="num" w:pos="720"/>
        </w:tabs>
        <w:ind w:left="720" w:hanging="360"/>
      </w:pPr>
      <w:rPr>
        <w:rFonts w:ascii="Arial" w:hAnsi="Arial" w:hint="default"/>
      </w:rPr>
    </w:lvl>
    <w:lvl w:ilvl="1" w:tplc="746E2B1C" w:tentative="1">
      <w:start w:val="1"/>
      <w:numFmt w:val="bullet"/>
      <w:lvlText w:val="•"/>
      <w:lvlJc w:val="left"/>
      <w:pPr>
        <w:tabs>
          <w:tab w:val="num" w:pos="1440"/>
        </w:tabs>
        <w:ind w:left="1440" w:hanging="360"/>
      </w:pPr>
      <w:rPr>
        <w:rFonts w:ascii="Arial" w:hAnsi="Arial" w:hint="default"/>
      </w:rPr>
    </w:lvl>
    <w:lvl w:ilvl="2" w:tplc="2FD4659C" w:tentative="1">
      <w:start w:val="1"/>
      <w:numFmt w:val="bullet"/>
      <w:lvlText w:val="•"/>
      <w:lvlJc w:val="left"/>
      <w:pPr>
        <w:tabs>
          <w:tab w:val="num" w:pos="2160"/>
        </w:tabs>
        <w:ind w:left="2160" w:hanging="360"/>
      </w:pPr>
      <w:rPr>
        <w:rFonts w:ascii="Arial" w:hAnsi="Arial" w:hint="default"/>
      </w:rPr>
    </w:lvl>
    <w:lvl w:ilvl="3" w:tplc="8188D5B2" w:tentative="1">
      <w:start w:val="1"/>
      <w:numFmt w:val="bullet"/>
      <w:lvlText w:val="•"/>
      <w:lvlJc w:val="left"/>
      <w:pPr>
        <w:tabs>
          <w:tab w:val="num" w:pos="2880"/>
        </w:tabs>
        <w:ind w:left="2880" w:hanging="360"/>
      </w:pPr>
      <w:rPr>
        <w:rFonts w:ascii="Arial" w:hAnsi="Arial" w:hint="default"/>
      </w:rPr>
    </w:lvl>
    <w:lvl w:ilvl="4" w:tplc="C1D0F350" w:tentative="1">
      <w:start w:val="1"/>
      <w:numFmt w:val="bullet"/>
      <w:lvlText w:val="•"/>
      <w:lvlJc w:val="left"/>
      <w:pPr>
        <w:tabs>
          <w:tab w:val="num" w:pos="3600"/>
        </w:tabs>
        <w:ind w:left="3600" w:hanging="360"/>
      </w:pPr>
      <w:rPr>
        <w:rFonts w:ascii="Arial" w:hAnsi="Arial" w:hint="default"/>
      </w:rPr>
    </w:lvl>
    <w:lvl w:ilvl="5" w:tplc="C9382592" w:tentative="1">
      <w:start w:val="1"/>
      <w:numFmt w:val="bullet"/>
      <w:lvlText w:val="•"/>
      <w:lvlJc w:val="left"/>
      <w:pPr>
        <w:tabs>
          <w:tab w:val="num" w:pos="4320"/>
        </w:tabs>
        <w:ind w:left="4320" w:hanging="360"/>
      </w:pPr>
      <w:rPr>
        <w:rFonts w:ascii="Arial" w:hAnsi="Arial" w:hint="default"/>
      </w:rPr>
    </w:lvl>
    <w:lvl w:ilvl="6" w:tplc="B802B2EC" w:tentative="1">
      <w:start w:val="1"/>
      <w:numFmt w:val="bullet"/>
      <w:lvlText w:val="•"/>
      <w:lvlJc w:val="left"/>
      <w:pPr>
        <w:tabs>
          <w:tab w:val="num" w:pos="5040"/>
        </w:tabs>
        <w:ind w:left="5040" w:hanging="360"/>
      </w:pPr>
      <w:rPr>
        <w:rFonts w:ascii="Arial" w:hAnsi="Arial" w:hint="default"/>
      </w:rPr>
    </w:lvl>
    <w:lvl w:ilvl="7" w:tplc="B742D312" w:tentative="1">
      <w:start w:val="1"/>
      <w:numFmt w:val="bullet"/>
      <w:lvlText w:val="•"/>
      <w:lvlJc w:val="left"/>
      <w:pPr>
        <w:tabs>
          <w:tab w:val="num" w:pos="5760"/>
        </w:tabs>
        <w:ind w:left="5760" w:hanging="360"/>
      </w:pPr>
      <w:rPr>
        <w:rFonts w:ascii="Arial" w:hAnsi="Arial" w:hint="default"/>
      </w:rPr>
    </w:lvl>
    <w:lvl w:ilvl="8" w:tplc="1010B4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4273D0"/>
    <w:multiLevelType w:val="hybridMultilevel"/>
    <w:tmpl w:val="95543F32"/>
    <w:lvl w:ilvl="0" w:tplc="C32287DE">
      <w:start w:val="1"/>
      <w:numFmt w:val="bullet"/>
      <w:lvlText w:val="•"/>
      <w:lvlJc w:val="left"/>
      <w:pPr>
        <w:tabs>
          <w:tab w:val="num" w:pos="720"/>
        </w:tabs>
        <w:ind w:left="720" w:hanging="360"/>
      </w:pPr>
      <w:rPr>
        <w:rFonts w:ascii="Arial" w:hAnsi="Arial" w:hint="default"/>
      </w:rPr>
    </w:lvl>
    <w:lvl w:ilvl="1" w:tplc="D714D080" w:tentative="1">
      <w:start w:val="1"/>
      <w:numFmt w:val="bullet"/>
      <w:lvlText w:val="•"/>
      <w:lvlJc w:val="left"/>
      <w:pPr>
        <w:tabs>
          <w:tab w:val="num" w:pos="1440"/>
        </w:tabs>
        <w:ind w:left="1440" w:hanging="360"/>
      </w:pPr>
      <w:rPr>
        <w:rFonts w:ascii="Arial" w:hAnsi="Arial" w:hint="default"/>
      </w:rPr>
    </w:lvl>
    <w:lvl w:ilvl="2" w:tplc="40DEFBD2" w:tentative="1">
      <w:start w:val="1"/>
      <w:numFmt w:val="bullet"/>
      <w:lvlText w:val="•"/>
      <w:lvlJc w:val="left"/>
      <w:pPr>
        <w:tabs>
          <w:tab w:val="num" w:pos="2160"/>
        </w:tabs>
        <w:ind w:left="2160" w:hanging="360"/>
      </w:pPr>
      <w:rPr>
        <w:rFonts w:ascii="Arial" w:hAnsi="Arial" w:hint="default"/>
      </w:rPr>
    </w:lvl>
    <w:lvl w:ilvl="3" w:tplc="4F246A1A" w:tentative="1">
      <w:start w:val="1"/>
      <w:numFmt w:val="bullet"/>
      <w:lvlText w:val="•"/>
      <w:lvlJc w:val="left"/>
      <w:pPr>
        <w:tabs>
          <w:tab w:val="num" w:pos="2880"/>
        </w:tabs>
        <w:ind w:left="2880" w:hanging="360"/>
      </w:pPr>
      <w:rPr>
        <w:rFonts w:ascii="Arial" w:hAnsi="Arial" w:hint="default"/>
      </w:rPr>
    </w:lvl>
    <w:lvl w:ilvl="4" w:tplc="D68EA506" w:tentative="1">
      <w:start w:val="1"/>
      <w:numFmt w:val="bullet"/>
      <w:lvlText w:val="•"/>
      <w:lvlJc w:val="left"/>
      <w:pPr>
        <w:tabs>
          <w:tab w:val="num" w:pos="3600"/>
        </w:tabs>
        <w:ind w:left="3600" w:hanging="360"/>
      </w:pPr>
      <w:rPr>
        <w:rFonts w:ascii="Arial" w:hAnsi="Arial" w:hint="default"/>
      </w:rPr>
    </w:lvl>
    <w:lvl w:ilvl="5" w:tplc="5C547164" w:tentative="1">
      <w:start w:val="1"/>
      <w:numFmt w:val="bullet"/>
      <w:lvlText w:val="•"/>
      <w:lvlJc w:val="left"/>
      <w:pPr>
        <w:tabs>
          <w:tab w:val="num" w:pos="4320"/>
        </w:tabs>
        <w:ind w:left="4320" w:hanging="360"/>
      </w:pPr>
      <w:rPr>
        <w:rFonts w:ascii="Arial" w:hAnsi="Arial" w:hint="default"/>
      </w:rPr>
    </w:lvl>
    <w:lvl w:ilvl="6" w:tplc="76483A00" w:tentative="1">
      <w:start w:val="1"/>
      <w:numFmt w:val="bullet"/>
      <w:lvlText w:val="•"/>
      <w:lvlJc w:val="left"/>
      <w:pPr>
        <w:tabs>
          <w:tab w:val="num" w:pos="5040"/>
        </w:tabs>
        <w:ind w:left="5040" w:hanging="360"/>
      </w:pPr>
      <w:rPr>
        <w:rFonts w:ascii="Arial" w:hAnsi="Arial" w:hint="default"/>
      </w:rPr>
    </w:lvl>
    <w:lvl w:ilvl="7" w:tplc="9B68547C" w:tentative="1">
      <w:start w:val="1"/>
      <w:numFmt w:val="bullet"/>
      <w:lvlText w:val="•"/>
      <w:lvlJc w:val="left"/>
      <w:pPr>
        <w:tabs>
          <w:tab w:val="num" w:pos="5760"/>
        </w:tabs>
        <w:ind w:left="5760" w:hanging="360"/>
      </w:pPr>
      <w:rPr>
        <w:rFonts w:ascii="Arial" w:hAnsi="Arial" w:hint="default"/>
      </w:rPr>
    </w:lvl>
    <w:lvl w:ilvl="8" w:tplc="77BAA2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D264D4"/>
    <w:multiLevelType w:val="hybridMultilevel"/>
    <w:tmpl w:val="82C2E8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E109BA"/>
    <w:multiLevelType w:val="hybridMultilevel"/>
    <w:tmpl w:val="9BAE02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8E5EF9"/>
    <w:multiLevelType w:val="hybridMultilevel"/>
    <w:tmpl w:val="5CE8AC66"/>
    <w:lvl w:ilvl="0" w:tplc="41280E7A">
      <w:start w:val="1"/>
      <w:numFmt w:val="bullet"/>
      <w:lvlText w:val="•"/>
      <w:lvlJc w:val="left"/>
      <w:pPr>
        <w:tabs>
          <w:tab w:val="num" w:pos="720"/>
        </w:tabs>
        <w:ind w:left="720" w:hanging="360"/>
      </w:pPr>
      <w:rPr>
        <w:rFonts w:ascii="Arial" w:hAnsi="Arial" w:hint="default"/>
      </w:rPr>
    </w:lvl>
    <w:lvl w:ilvl="1" w:tplc="C09CC56A" w:tentative="1">
      <w:start w:val="1"/>
      <w:numFmt w:val="bullet"/>
      <w:lvlText w:val="•"/>
      <w:lvlJc w:val="left"/>
      <w:pPr>
        <w:tabs>
          <w:tab w:val="num" w:pos="1440"/>
        </w:tabs>
        <w:ind w:left="1440" w:hanging="360"/>
      </w:pPr>
      <w:rPr>
        <w:rFonts w:ascii="Arial" w:hAnsi="Arial" w:hint="default"/>
      </w:rPr>
    </w:lvl>
    <w:lvl w:ilvl="2" w:tplc="EE386892" w:tentative="1">
      <w:start w:val="1"/>
      <w:numFmt w:val="bullet"/>
      <w:lvlText w:val="•"/>
      <w:lvlJc w:val="left"/>
      <w:pPr>
        <w:tabs>
          <w:tab w:val="num" w:pos="2160"/>
        </w:tabs>
        <w:ind w:left="2160" w:hanging="360"/>
      </w:pPr>
      <w:rPr>
        <w:rFonts w:ascii="Arial" w:hAnsi="Arial" w:hint="default"/>
      </w:rPr>
    </w:lvl>
    <w:lvl w:ilvl="3" w:tplc="140A2584" w:tentative="1">
      <w:start w:val="1"/>
      <w:numFmt w:val="bullet"/>
      <w:lvlText w:val="•"/>
      <w:lvlJc w:val="left"/>
      <w:pPr>
        <w:tabs>
          <w:tab w:val="num" w:pos="2880"/>
        </w:tabs>
        <w:ind w:left="2880" w:hanging="360"/>
      </w:pPr>
      <w:rPr>
        <w:rFonts w:ascii="Arial" w:hAnsi="Arial" w:hint="default"/>
      </w:rPr>
    </w:lvl>
    <w:lvl w:ilvl="4" w:tplc="8EC83B62" w:tentative="1">
      <w:start w:val="1"/>
      <w:numFmt w:val="bullet"/>
      <w:lvlText w:val="•"/>
      <w:lvlJc w:val="left"/>
      <w:pPr>
        <w:tabs>
          <w:tab w:val="num" w:pos="3600"/>
        </w:tabs>
        <w:ind w:left="3600" w:hanging="360"/>
      </w:pPr>
      <w:rPr>
        <w:rFonts w:ascii="Arial" w:hAnsi="Arial" w:hint="default"/>
      </w:rPr>
    </w:lvl>
    <w:lvl w:ilvl="5" w:tplc="9BD60050" w:tentative="1">
      <w:start w:val="1"/>
      <w:numFmt w:val="bullet"/>
      <w:lvlText w:val="•"/>
      <w:lvlJc w:val="left"/>
      <w:pPr>
        <w:tabs>
          <w:tab w:val="num" w:pos="4320"/>
        </w:tabs>
        <w:ind w:left="4320" w:hanging="360"/>
      </w:pPr>
      <w:rPr>
        <w:rFonts w:ascii="Arial" w:hAnsi="Arial" w:hint="default"/>
      </w:rPr>
    </w:lvl>
    <w:lvl w:ilvl="6" w:tplc="3738F240" w:tentative="1">
      <w:start w:val="1"/>
      <w:numFmt w:val="bullet"/>
      <w:lvlText w:val="•"/>
      <w:lvlJc w:val="left"/>
      <w:pPr>
        <w:tabs>
          <w:tab w:val="num" w:pos="5040"/>
        </w:tabs>
        <w:ind w:left="5040" w:hanging="360"/>
      </w:pPr>
      <w:rPr>
        <w:rFonts w:ascii="Arial" w:hAnsi="Arial" w:hint="default"/>
      </w:rPr>
    </w:lvl>
    <w:lvl w:ilvl="7" w:tplc="292A83EC" w:tentative="1">
      <w:start w:val="1"/>
      <w:numFmt w:val="bullet"/>
      <w:lvlText w:val="•"/>
      <w:lvlJc w:val="left"/>
      <w:pPr>
        <w:tabs>
          <w:tab w:val="num" w:pos="5760"/>
        </w:tabs>
        <w:ind w:left="5760" w:hanging="360"/>
      </w:pPr>
      <w:rPr>
        <w:rFonts w:ascii="Arial" w:hAnsi="Arial" w:hint="default"/>
      </w:rPr>
    </w:lvl>
    <w:lvl w:ilvl="8" w:tplc="82EC3E3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5128D9"/>
    <w:multiLevelType w:val="hybridMultilevel"/>
    <w:tmpl w:val="1A7669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AE"/>
    <w:rsid w:val="00027818"/>
    <w:rsid w:val="00031658"/>
    <w:rsid w:val="00062896"/>
    <w:rsid w:val="000651A1"/>
    <w:rsid w:val="0006553B"/>
    <w:rsid w:val="00077B06"/>
    <w:rsid w:val="00097523"/>
    <w:rsid w:val="000A706C"/>
    <w:rsid w:val="000B3380"/>
    <w:rsid w:val="00103B70"/>
    <w:rsid w:val="00103CBA"/>
    <w:rsid w:val="00121F25"/>
    <w:rsid w:val="00170A76"/>
    <w:rsid w:val="00171787"/>
    <w:rsid w:val="001737D2"/>
    <w:rsid w:val="00173A30"/>
    <w:rsid w:val="00194CDF"/>
    <w:rsid w:val="001B26A8"/>
    <w:rsid w:val="001E0A15"/>
    <w:rsid w:val="00206280"/>
    <w:rsid w:val="00206FA6"/>
    <w:rsid w:val="002172C5"/>
    <w:rsid w:val="00225DF2"/>
    <w:rsid w:val="002454C0"/>
    <w:rsid w:val="00245FA6"/>
    <w:rsid w:val="00247094"/>
    <w:rsid w:val="00247099"/>
    <w:rsid w:val="0025570C"/>
    <w:rsid w:val="00257C36"/>
    <w:rsid w:val="00257F61"/>
    <w:rsid w:val="00281A42"/>
    <w:rsid w:val="002B1691"/>
    <w:rsid w:val="002E61BE"/>
    <w:rsid w:val="002F5E39"/>
    <w:rsid w:val="002F6337"/>
    <w:rsid w:val="0035632B"/>
    <w:rsid w:val="00371AD4"/>
    <w:rsid w:val="00373C50"/>
    <w:rsid w:val="00380863"/>
    <w:rsid w:val="0038461C"/>
    <w:rsid w:val="003A558D"/>
    <w:rsid w:val="003A7B28"/>
    <w:rsid w:val="003B0F72"/>
    <w:rsid w:val="003B3633"/>
    <w:rsid w:val="003C07CA"/>
    <w:rsid w:val="003E13C5"/>
    <w:rsid w:val="00402375"/>
    <w:rsid w:val="0040330A"/>
    <w:rsid w:val="00422486"/>
    <w:rsid w:val="0042550B"/>
    <w:rsid w:val="00454366"/>
    <w:rsid w:val="00462135"/>
    <w:rsid w:val="00476E46"/>
    <w:rsid w:val="0049576B"/>
    <w:rsid w:val="004A4C92"/>
    <w:rsid w:val="004B3CB8"/>
    <w:rsid w:val="004D4B91"/>
    <w:rsid w:val="005016DD"/>
    <w:rsid w:val="00507349"/>
    <w:rsid w:val="00544913"/>
    <w:rsid w:val="00565DB0"/>
    <w:rsid w:val="00594801"/>
    <w:rsid w:val="00594B41"/>
    <w:rsid w:val="005960B3"/>
    <w:rsid w:val="005B1235"/>
    <w:rsid w:val="005B1A1C"/>
    <w:rsid w:val="005D4593"/>
    <w:rsid w:val="005E31A9"/>
    <w:rsid w:val="005F67C9"/>
    <w:rsid w:val="006234E7"/>
    <w:rsid w:val="00627776"/>
    <w:rsid w:val="00630E42"/>
    <w:rsid w:val="00643BCC"/>
    <w:rsid w:val="006627A9"/>
    <w:rsid w:val="006630CE"/>
    <w:rsid w:val="00674BF5"/>
    <w:rsid w:val="006A2E8E"/>
    <w:rsid w:val="006A4314"/>
    <w:rsid w:val="006B36A0"/>
    <w:rsid w:val="006B54F8"/>
    <w:rsid w:val="006C4BF9"/>
    <w:rsid w:val="006D39F4"/>
    <w:rsid w:val="006F34D5"/>
    <w:rsid w:val="0071148F"/>
    <w:rsid w:val="007256C6"/>
    <w:rsid w:val="00741D41"/>
    <w:rsid w:val="00743FA0"/>
    <w:rsid w:val="00744F84"/>
    <w:rsid w:val="00746BEE"/>
    <w:rsid w:val="00757D62"/>
    <w:rsid w:val="007B23A9"/>
    <w:rsid w:val="007D27F7"/>
    <w:rsid w:val="007D2DD5"/>
    <w:rsid w:val="007D3681"/>
    <w:rsid w:val="007E42A0"/>
    <w:rsid w:val="007E67BD"/>
    <w:rsid w:val="007F015A"/>
    <w:rsid w:val="007F4B9D"/>
    <w:rsid w:val="008004BE"/>
    <w:rsid w:val="0080324E"/>
    <w:rsid w:val="00810677"/>
    <w:rsid w:val="00826102"/>
    <w:rsid w:val="00831D4F"/>
    <w:rsid w:val="00836633"/>
    <w:rsid w:val="00852412"/>
    <w:rsid w:val="00856D3F"/>
    <w:rsid w:val="0086106C"/>
    <w:rsid w:val="008611E6"/>
    <w:rsid w:val="00871928"/>
    <w:rsid w:val="00871FEA"/>
    <w:rsid w:val="0087438B"/>
    <w:rsid w:val="00875F4A"/>
    <w:rsid w:val="0088627A"/>
    <w:rsid w:val="00895B78"/>
    <w:rsid w:val="008A2867"/>
    <w:rsid w:val="008A290B"/>
    <w:rsid w:val="008B25D9"/>
    <w:rsid w:val="008B76C1"/>
    <w:rsid w:val="008C7943"/>
    <w:rsid w:val="008D0D09"/>
    <w:rsid w:val="008D4E58"/>
    <w:rsid w:val="008E0325"/>
    <w:rsid w:val="008F726C"/>
    <w:rsid w:val="008F7503"/>
    <w:rsid w:val="00913AED"/>
    <w:rsid w:val="00931605"/>
    <w:rsid w:val="009364DC"/>
    <w:rsid w:val="00951A6D"/>
    <w:rsid w:val="00966A29"/>
    <w:rsid w:val="00971826"/>
    <w:rsid w:val="00980EA2"/>
    <w:rsid w:val="00995FAE"/>
    <w:rsid w:val="009A5F9C"/>
    <w:rsid w:val="009C26AB"/>
    <w:rsid w:val="009C5584"/>
    <w:rsid w:val="009D1228"/>
    <w:rsid w:val="009D1A5B"/>
    <w:rsid w:val="009D48D7"/>
    <w:rsid w:val="009E41E5"/>
    <w:rsid w:val="00A1130B"/>
    <w:rsid w:val="00A152BB"/>
    <w:rsid w:val="00A242F4"/>
    <w:rsid w:val="00A24A24"/>
    <w:rsid w:val="00A37942"/>
    <w:rsid w:val="00A421A1"/>
    <w:rsid w:val="00A5358F"/>
    <w:rsid w:val="00A63130"/>
    <w:rsid w:val="00A63853"/>
    <w:rsid w:val="00A63F67"/>
    <w:rsid w:val="00A7126E"/>
    <w:rsid w:val="00A84ED7"/>
    <w:rsid w:val="00A84F33"/>
    <w:rsid w:val="00A87F17"/>
    <w:rsid w:val="00AA577B"/>
    <w:rsid w:val="00AA7A76"/>
    <w:rsid w:val="00AB119F"/>
    <w:rsid w:val="00AC20C0"/>
    <w:rsid w:val="00AD3BE9"/>
    <w:rsid w:val="00AD5550"/>
    <w:rsid w:val="00B0180C"/>
    <w:rsid w:val="00B049DE"/>
    <w:rsid w:val="00B22237"/>
    <w:rsid w:val="00B33CE2"/>
    <w:rsid w:val="00B34B10"/>
    <w:rsid w:val="00BA2884"/>
    <w:rsid w:val="00BC0AAA"/>
    <w:rsid w:val="00BC158C"/>
    <w:rsid w:val="00BC52B1"/>
    <w:rsid w:val="00C02D5F"/>
    <w:rsid w:val="00C20A64"/>
    <w:rsid w:val="00C23886"/>
    <w:rsid w:val="00C243B2"/>
    <w:rsid w:val="00C37648"/>
    <w:rsid w:val="00C41FD8"/>
    <w:rsid w:val="00C45A72"/>
    <w:rsid w:val="00C45A99"/>
    <w:rsid w:val="00C60F48"/>
    <w:rsid w:val="00C738F4"/>
    <w:rsid w:val="00CA4550"/>
    <w:rsid w:val="00CA5228"/>
    <w:rsid w:val="00CB3B30"/>
    <w:rsid w:val="00CB7302"/>
    <w:rsid w:val="00CB7303"/>
    <w:rsid w:val="00CC1209"/>
    <w:rsid w:val="00CC36AE"/>
    <w:rsid w:val="00CC4068"/>
    <w:rsid w:val="00CE1008"/>
    <w:rsid w:val="00D15315"/>
    <w:rsid w:val="00D412AD"/>
    <w:rsid w:val="00D535AE"/>
    <w:rsid w:val="00D543F8"/>
    <w:rsid w:val="00D666B9"/>
    <w:rsid w:val="00D868AA"/>
    <w:rsid w:val="00DA0E4E"/>
    <w:rsid w:val="00DA3D44"/>
    <w:rsid w:val="00DA626D"/>
    <w:rsid w:val="00DA6F8B"/>
    <w:rsid w:val="00DB064E"/>
    <w:rsid w:val="00DB1833"/>
    <w:rsid w:val="00DD63F7"/>
    <w:rsid w:val="00DE0253"/>
    <w:rsid w:val="00DE0A9A"/>
    <w:rsid w:val="00DE7141"/>
    <w:rsid w:val="00DF6C9A"/>
    <w:rsid w:val="00E005E1"/>
    <w:rsid w:val="00E12CEE"/>
    <w:rsid w:val="00E208BD"/>
    <w:rsid w:val="00E46BCA"/>
    <w:rsid w:val="00E55983"/>
    <w:rsid w:val="00E620AE"/>
    <w:rsid w:val="00E775A1"/>
    <w:rsid w:val="00EC0210"/>
    <w:rsid w:val="00EC4434"/>
    <w:rsid w:val="00EE19CA"/>
    <w:rsid w:val="00EE5CCF"/>
    <w:rsid w:val="00F002FD"/>
    <w:rsid w:val="00F1565B"/>
    <w:rsid w:val="00F438E0"/>
    <w:rsid w:val="00F55565"/>
    <w:rsid w:val="00F55F13"/>
    <w:rsid w:val="00F70C43"/>
    <w:rsid w:val="00F80B42"/>
    <w:rsid w:val="00F81F27"/>
    <w:rsid w:val="00F91F9C"/>
    <w:rsid w:val="00FE0372"/>
    <w:rsid w:val="00FE0B75"/>
    <w:rsid w:val="00FE4587"/>
    <w:rsid w:val="00FF4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51C911"/>
  <w15:chartTrackingRefBased/>
  <w15:docId w15:val="{B15AF098-AE5D-419E-8269-CE84A2A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776"/>
    <w:pPr>
      <w:keepNext/>
      <w:keepLines/>
      <w:spacing w:before="240" w:after="0"/>
      <w:outlineLvl w:val="0"/>
    </w:pPr>
    <w:rPr>
      <w:rFonts w:ascii="Arial" w:eastAsiaTheme="majorEastAsia" w:hAnsi="Arial" w:cstheme="majorBidi"/>
      <w:color w:val="98002E"/>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C5"/>
  </w:style>
  <w:style w:type="paragraph" w:styleId="Footer">
    <w:name w:val="footer"/>
    <w:basedOn w:val="Normal"/>
    <w:link w:val="FooterChar"/>
    <w:uiPriority w:val="99"/>
    <w:unhideWhenUsed/>
    <w:rsid w:val="003E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3C5"/>
  </w:style>
  <w:style w:type="character" w:customStyle="1" w:styleId="Heading1Char">
    <w:name w:val="Heading 1 Char"/>
    <w:basedOn w:val="DefaultParagraphFont"/>
    <w:link w:val="Heading1"/>
    <w:uiPriority w:val="9"/>
    <w:rsid w:val="00627776"/>
    <w:rPr>
      <w:rFonts w:ascii="Arial" w:eastAsiaTheme="majorEastAsia" w:hAnsi="Arial" w:cstheme="majorBidi"/>
      <w:color w:val="98002E"/>
      <w:sz w:val="40"/>
      <w:szCs w:val="32"/>
    </w:rPr>
  </w:style>
  <w:style w:type="paragraph" w:styleId="BalloonText">
    <w:name w:val="Balloon Text"/>
    <w:basedOn w:val="Normal"/>
    <w:link w:val="BalloonTextChar"/>
    <w:uiPriority w:val="99"/>
    <w:semiHidden/>
    <w:unhideWhenUsed/>
    <w:rsid w:val="0083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4F"/>
    <w:rPr>
      <w:rFonts w:ascii="Segoe UI" w:hAnsi="Segoe UI" w:cs="Segoe UI"/>
      <w:sz w:val="18"/>
      <w:szCs w:val="18"/>
    </w:rPr>
  </w:style>
  <w:style w:type="paragraph" w:styleId="ListParagraph">
    <w:name w:val="List Paragraph"/>
    <w:basedOn w:val="Normal"/>
    <w:uiPriority w:val="34"/>
    <w:qFormat/>
    <w:rsid w:val="00CC1209"/>
    <w:pPr>
      <w:ind w:left="720"/>
      <w:contextualSpacing/>
    </w:pPr>
  </w:style>
  <w:style w:type="character" w:styleId="Hyperlink">
    <w:name w:val="Hyperlink"/>
    <w:basedOn w:val="DefaultParagraphFont"/>
    <w:uiPriority w:val="99"/>
    <w:unhideWhenUsed/>
    <w:rsid w:val="00371AD4"/>
    <w:rPr>
      <w:color w:val="0563C1" w:themeColor="hyperlink"/>
      <w:u w:val="single"/>
    </w:rPr>
  </w:style>
  <w:style w:type="character" w:customStyle="1" w:styleId="UnresolvedMention1">
    <w:name w:val="Unresolved Mention1"/>
    <w:basedOn w:val="DefaultParagraphFont"/>
    <w:uiPriority w:val="99"/>
    <w:semiHidden/>
    <w:unhideWhenUsed/>
    <w:rsid w:val="00371AD4"/>
    <w:rPr>
      <w:color w:val="808080"/>
      <w:shd w:val="clear" w:color="auto" w:fill="E6E6E6"/>
    </w:rPr>
  </w:style>
  <w:style w:type="paragraph" w:styleId="Revision">
    <w:name w:val="Revision"/>
    <w:hidden/>
    <w:uiPriority w:val="99"/>
    <w:semiHidden/>
    <w:rsid w:val="00FE0B75"/>
    <w:pPr>
      <w:spacing w:after="0" w:line="240" w:lineRule="auto"/>
    </w:pPr>
  </w:style>
  <w:style w:type="paragraph" w:styleId="BodyText">
    <w:name w:val="Body Text"/>
    <w:link w:val="BodyTextChar"/>
    <w:uiPriority w:val="3"/>
    <w:qFormat/>
    <w:rsid w:val="00FE4587"/>
    <w:pPr>
      <w:keepLines/>
      <w:suppressAutoHyphens/>
      <w:spacing w:after="120" w:line="264" w:lineRule="auto"/>
    </w:pPr>
    <w:rPr>
      <w:rFonts w:ascii="Arial" w:hAnsi="Arial"/>
      <w:sz w:val="20"/>
      <w:szCs w:val="20"/>
    </w:rPr>
  </w:style>
  <w:style w:type="character" w:customStyle="1" w:styleId="BodyTextChar">
    <w:name w:val="Body Text Char"/>
    <w:basedOn w:val="DefaultParagraphFont"/>
    <w:link w:val="BodyText"/>
    <w:uiPriority w:val="3"/>
    <w:rsid w:val="00FE4587"/>
    <w:rPr>
      <w:rFonts w:ascii="Arial" w:hAnsi="Arial"/>
      <w:sz w:val="20"/>
      <w:szCs w:val="20"/>
    </w:rPr>
  </w:style>
  <w:style w:type="paragraph" w:customStyle="1" w:styleId="BodyText2-Paragraph">
    <w:name w:val="Body Text2 - Paragraph"/>
    <w:basedOn w:val="Normal"/>
    <w:qFormat/>
    <w:rsid w:val="00F1565B"/>
    <w:pPr>
      <w:keepLines/>
      <w:tabs>
        <w:tab w:val="left" w:pos="284"/>
      </w:tabs>
      <w:spacing w:after="120" w:line="264" w:lineRule="auto"/>
    </w:pPr>
    <w:rPr>
      <w:rFonts w:ascii="Arial" w:eastAsia="Times New Roman" w:hAnsi="Arial" w:cs="Arial"/>
      <w:sz w:val="20"/>
      <w:szCs w:val="20"/>
      <w:lang w:eastAsia="en-AU"/>
    </w:rPr>
  </w:style>
  <w:style w:type="paragraph" w:styleId="NormalWeb">
    <w:name w:val="Normal (Web)"/>
    <w:basedOn w:val="Normal"/>
    <w:uiPriority w:val="99"/>
    <w:semiHidden/>
    <w:unhideWhenUsed/>
    <w:rsid w:val="0087192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5564">
      <w:bodyDiv w:val="1"/>
      <w:marLeft w:val="0"/>
      <w:marRight w:val="0"/>
      <w:marTop w:val="0"/>
      <w:marBottom w:val="0"/>
      <w:divBdr>
        <w:top w:val="none" w:sz="0" w:space="0" w:color="auto"/>
        <w:left w:val="none" w:sz="0" w:space="0" w:color="auto"/>
        <w:bottom w:val="none" w:sz="0" w:space="0" w:color="auto"/>
        <w:right w:val="none" w:sz="0" w:space="0" w:color="auto"/>
      </w:divBdr>
      <w:divsChild>
        <w:div w:id="16086678">
          <w:marLeft w:val="274"/>
          <w:marRight w:val="0"/>
          <w:marTop w:val="0"/>
          <w:marBottom w:val="0"/>
          <w:divBdr>
            <w:top w:val="none" w:sz="0" w:space="0" w:color="auto"/>
            <w:left w:val="none" w:sz="0" w:space="0" w:color="auto"/>
            <w:bottom w:val="none" w:sz="0" w:space="0" w:color="auto"/>
            <w:right w:val="none" w:sz="0" w:space="0" w:color="auto"/>
          </w:divBdr>
        </w:div>
        <w:div w:id="1568565118">
          <w:marLeft w:val="274"/>
          <w:marRight w:val="0"/>
          <w:marTop w:val="0"/>
          <w:marBottom w:val="0"/>
          <w:divBdr>
            <w:top w:val="none" w:sz="0" w:space="0" w:color="auto"/>
            <w:left w:val="none" w:sz="0" w:space="0" w:color="auto"/>
            <w:bottom w:val="none" w:sz="0" w:space="0" w:color="auto"/>
            <w:right w:val="none" w:sz="0" w:space="0" w:color="auto"/>
          </w:divBdr>
        </w:div>
        <w:div w:id="1023440387">
          <w:marLeft w:val="274"/>
          <w:marRight w:val="0"/>
          <w:marTop w:val="0"/>
          <w:marBottom w:val="0"/>
          <w:divBdr>
            <w:top w:val="none" w:sz="0" w:space="0" w:color="auto"/>
            <w:left w:val="none" w:sz="0" w:space="0" w:color="auto"/>
            <w:bottom w:val="none" w:sz="0" w:space="0" w:color="auto"/>
            <w:right w:val="none" w:sz="0" w:space="0" w:color="auto"/>
          </w:divBdr>
        </w:div>
      </w:divsChild>
    </w:div>
    <w:div w:id="27490486">
      <w:bodyDiv w:val="1"/>
      <w:marLeft w:val="0"/>
      <w:marRight w:val="0"/>
      <w:marTop w:val="0"/>
      <w:marBottom w:val="0"/>
      <w:divBdr>
        <w:top w:val="none" w:sz="0" w:space="0" w:color="auto"/>
        <w:left w:val="none" w:sz="0" w:space="0" w:color="auto"/>
        <w:bottom w:val="none" w:sz="0" w:space="0" w:color="auto"/>
        <w:right w:val="none" w:sz="0" w:space="0" w:color="auto"/>
      </w:divBdr>
    </w:div>
    <w:div w:id="42098216">
      <w:bodyDiv w:val="1"/>
      <w:marLeft w:val="0"/>
      <w:marRight w:val="0"/>
      <w:marTop w:val="0"/>
      <w:marBottom w:val="0"/>
      <w:divBdr>
        <w:top w:val="none" w:sz="0" w:space="0" w:color="auto"/>
        <w:left w:val="none" w:sz="0" w:space="0" w:color="auto"/>
        <w:bottom w:val="none" w:sz="0" w:space="0" w:color="auto"/>
        <w:right w:val="none" w:sz="0" w:space="0" w:color="auto"/>
      </w:divBdr>
      <w:divsChild>
        <w:div w:id="1903174654">
          <w:marLeft w:val="274"/>
          <w:marRight w:val="0"/>
          <w:marTop w:val="0"/>
          <w:marBottom w:val="0"/>
          <w:divBdr>
            <w:top w:val="none" w:sz="0" w:space="0" w:color="auto"/>
            <w:left w:val="none" w:sz="0" w:space="0" w:color="auto"/>
            <w:bottom w:val="none" w:sz="0" w:space="0" w:color="auto"/>
            <w:right w:val="none" w:sz="0" w:space="0" w:color="auto"/>
          </w:divBdr>
        </w:div>
        <w:div w:id="1505313908">
          <w:marLeft w:val="274"/>
          <w:marRight w:val="0"/>
          <w:marTop w:val="0"/>
          <w:marBottom w:val="0"/>
          <w:divBdr>
            <w:top w:val="none" w:sz="0" w:space="0" w:color="auto"/>
            <w:left w:val="none" w:sz="0" w:space="0" w:color="auto"/>
            <w:bottom w:val="none" w:sz="0" w:space="0" w:color="auto"/>
            <w:right w:val="none" w:sz="0" w:space="0" w:color="auto"/>
          </w:divBdr>
        </w:div>
        <w:div w:id="842820395">
          <w:marLeft w:val="274"/>
          <w:marRight w:val="0"/>
          <w:marTop w:val="0"/>
          <w:marBottom w:val="0"/>
          <w:divBdr>
            <w:top w:val="none" w:sz="0" w:space="0" w:color="auto"/>
            <w:left w:val="none" w:sz="0" w:space="0" w:color="auto"/>
            <w:bottom w:val="none" w:sz="0" w:space="0" w:color="auto"/>
            <w:right w:val="none" w:sz="0" w:space="0" w:color="auto"/>
          </w:divBdr>
        </w:div>
      </w:divsChild>
    </w:div>
    <w:div w:id="144123795">
      <w:bodyDiv w:val="1"/>
      <w:marLeft w:val="0"/>
      <w:marRight w:val="0"/>
      <w:marTop w:val="0"/>
      <w:marBottom w:val="0"/>
      <w:divBdr>
        <w:top w:val="none" w:sz="0" w:space="0" w:color="auto"/>
        <w:left w:val="none" w:sz="0" w:space="0" w:color="auto"/>
        <w:bottom w:val="none" w:sz="0" w:space="0" w:color="auto"/>
        <w:right w:val="none" w:sz="0" w:space="0" w:color="auto"/>
      </w:divBdr>
    </w:div>
    <w:div w:id="239143968">
      <w:bodyDiv w:val="1"/>
      <w:marLeft w:val="0"/>
      <w:marRight w:val="0"/>
      <w:marTop w:val="0"/>
      <w:marBottom w:val="0"/>
      <w:divBdr>
        <w:top w:val="none" w:sz="0" w:space="0" w:color="auto"/>
        <w:left w:val="none" w:sz="0" w:space="0" w:color="auto"/>
        <w:bottom w:val="none" w:sz="0" w:space="0" w:color="auto"/>
        <w:right w:val="none" w:sz="0" w:space="0" w:color="auto"/>
      </w:divBdr>
    </w:div>
    <w:div w:id="260576099">
      <w:bodyDiv w:val="1"/>
      <w:marLeft w:val="0"/>
      <w:marRight w:val="0"/>
      <w:marTop w:val="0"/>
      <w:marBottom w:val="0"/>
      <w:divBdr>
        <w:top w:val="none" w:sz="0" w:space="0" w:color="auto"/>
        <w:left w:val="none" w:sz="0" w:space="0" w:color="auto"/>
        <w:bottom w:val="none" w:sz="0" w:space="0" w:color="auto"/>
        <w:right w:val="none" w:sz="0" w:space="0" w:color="auto"/>
      </w:divBdr>
    </w:div>
    <w:div w:id="437331475">
      <w:bodyDiv w:val="1"/>
      <w:marLeft w:val="0"/>
      <w:marRight w:val="0"/>
      <w:marTop w:val="0"/>
      <w:marBottom w:val="0"/>
      <w:divBdr>
        <w:top w:val="none" w:sz="0" w:space="0" w:color="auto"/>
        <w:left w:val="none" w:sz="0" w:space="0" w:color="auto"/>
        <w:bottom w:val="none" w:sz="0" w:space="0" w:color="auto"/>
        <w:right w:val="none" w:sz="0" w:space="0" w:color="auto"/>
      </w:divBdr>
    </w:div>
    <w:div w:id="523908246">
      <w:bodyDiv w:val="1"/>
      <w:marLeft w:val="0"/>
      <w:marRight w:val="0"/>
      <w:marTop w:val="0"/>
      <w:marBottom w:val="0"/>
      <w:divBdr>
        <w:top w:val="none" w:sz="0" w:space="0" w:color="auto"/>
        <w:left w:val="none" w:sz="0" w:space="0" w:color="auto"/>
        <w:bottom w:val="none" w:sz="0" w:space="0" w:color="auto"/>
        <w:right w:val="none" w:sz="0" w:space="0" w:color="auto"/>
      </w:divBdr>
    </w:div>
    <w:div w:id="536813753">
      <w:bodyDiv w:val="1"/>
      <w:marLeft w:val="0"/>
      <w:marRight w:val="0"/>
      <w:marTop w:val="0"/>
      <w:marBottom w:val="0"/>
      <w:divBdr>
        <w:top w:val="none" w:sz="0" w:space="0" w:color="auto"/>
        <w:left w:val="none" w:sz="0" w:space="0" w:color="auto"/>
        <w:bottom w:val="none" w:sz="0" w:space="0" w:color="auto"/>
        <w:right w:val="none" w:sz="0" w:space="0" w:color="auto"/>
      </w:divBdr>
    </w:div>
    <w:div w:id="575941794">
      <w:bodyDiv w:val="1"/>
      <w:marLeft w:val="0"/>
      <w:marRight w:val="0"/>
      <w:marTop w:val="0"/>
      <w:marBottom w:val="0"/>
      <w:divBdr>
        <w:top w:val="none" w:sz="0" w:space="0" w:color="auto"/>
        <w:left w:val="none" w:sz="0" w:space="0" w:color="auto"/>
        <w:bottom w:val="none" w:sz="0" w:space="0" w:color="auto"/>
        <w:right w:val="none" w:sz="0" w:space="0" w:color="auto"/>
      </w:divBdr>
    </w:div>
    <w:div w:id="676540086">
      <w:bodyDiv w:val="1"/>
      <w:marLeft w:val="0"/>
      <w:marRight w:val="0"/>
      <w:marTop w:val="0"/>
      <w:marBottom w:val="0"/>
      <w:divBdr>
        <w:top w:val="none" w:sz="0" w:space="0" w:color="auto"/>
        <w:left w:val="none" w:sz="0" w:space="0" w:color="auto"/>
        <w:bottom w:val="none" w:sz="0" w:space="0" w:color="auto"/>
        <w:right w:val="none" w:sz="0" w:space="0" w:color="auto"/>
      </w:divBdr>
      <w:divsChild>
        <w:div w:id="661471760">
          <w:marLeft w:val="274"/>
          <w:marRight w:val="0"/>
          <w:marTop w:val="0"/>
          <w:marBottom w:val="0"/>
          <w:divBdr>
            <w:top w:val="none" w:sz="0" w:space="0" w:color="auto"/>
            <w:left w:val="none" w:sz="0" w:space="0" w:color="auto"/>
            <w:bottom w:val="none" w:sz="0" w:space="0" w:color="auto"/>
            <w:right w:val="none" w:sz="0" w:space="0" w:color="auto"/>
          </w:divBdr>
        </w:div>
        <w:div w:id="1647665872">
          <w:marLeft w:val="274"/>
          <w:marRight w:val="0"/>
          <w:marTop w:val="0"/>
          <w:marBottom w:val="0"/>
          <w:divBdr>
            <w:top w:val="none" w:sz="0" w:space="0" w:color="auto"/>
            <w:left w:val="none" w:sz="0" w:space="0" w:color="auto"/>
            <w:bottom w:val="none" w:sz="0" w:space="0" w:color="auto"/>
            <w:right w:val="none" w:sz="0" w:space="0" w:color="auto"/>
          </w:divBdr>
        </w:div>
        <w:div w:id="1809348827">
          <w:marLeft w:val="274"/>
          <w:marRight w:val="0"/>
          <w:marTop w:val="0"/>
          <w:marBottom w:val="0"/>
          <w:divBdr>
            <w:top w:val="none" w:sz="0" w:space="0" w:color="auto"/>
            <w:left w:val="none" w:sz="0" w:space="0" w:color="auto"/>
            <w:bottom w:val="none" w:sz="0" w:space="0" w:color="auto"/>
            <w:right w:val="none" w:sz="0" w:space="0" w:color="auto"/>
          </w:divBdr>
        </w:div>
      </w:divsChild>
    </w:div>
    <w:div w:id="680468669">
      <w:bodyDiv w:val="1"/>
      <w:marLeft w:val="0"/>
      <w:marRight w:val="0"/>
      <w:marTop w:val="0"/>
      <w:marBottom w:val="0"/>
      <w:divBdr>
        <w:top w:val="none" w:sz="0" w:space="0" w:color="auto"/>
        <w:left w:val="none" w:sz="0" w:space="0" w:color="auto"/>
        <w:bottom w:val="none" w:sz="0" w:space="0" w:color="auto"/>
        <w:right w:val="none" w:sz="0" w:space="0" w:color="auto"/>
      </w:divBdr>
    </w:div>
    <w:div w:id="710113770">
      <w:bodyDiv w:val="1"/>
      <w:marLeft w:val="0"/>
      <w:marRight w:val="0"/>
      <w:marTop w:val="0"/>
      <w:marBottom w:val="0"/>
      <w:divBdr>
        <w:top w:val="none" w:sz="0" w:space="0" w:color="auto"/>
        <w:left w:val="none" w:sz="0" w:space="0" w:color="auto"/>
        <w:bottom w:val="none" w:sz="0" w:space="0" w:color="auto"/>
        <w:right w:val="none" w:sz="0" w:space="0" w:color="auto"/>
      </w:divBdr>
    </w:div>
    <w:div w:id="799373351">
      <w:bodyDiv w:val="1"/>
      <w:marLeft w:val="0"/>
      <w:marRight w:val="0"/>
      <w:marTop w:val="0"/>
      <w:marBottom w:val="0"/>
      <w:divBdr>
        <w:top w:val="none" w:sz="0" w:space="0" w:color="auto"/>
        <w:left w:val="none" w:sz="0" w:space="0" w:color="auto"/>
        <w:bottom w:val="none" w:sz="0" w:space="0" w:color="auto"/>
        <w:right w:val="none" w:sz="0" w:space="0" w:color="auto"/>
      </w:divBdr>
    </w:div>
    <w:div w:id="912088075">
      <w:bodyDiv w:val="1"/>
      <w:marLeft w:val="0"/>
      <w:marRight w:val="0"/>
      <w:marTop w:val="0"/>
      <w:marBottom w:val="0"/>
      <w:divBdr>
        <w:top w:val="none" w:sz="0" w:space="0" w:color="auto"/>
        <w:left w:val="none" w:sz="0" w:space="0" w:color="auto"/>
        <w:bottom w:val="none" w:sz="0" w:space="0" w:color="auto"/>
        <w:right w:val="none" w:sz="0" w:space="0" w:color="auto"/>
      </w:divBdr>
    </w:div>
    <w:div w:id="1255359797">
      <w:bodyDiv w:val="1"/>
      <w:marLeft w:val="0"/>
      <w:marRight w:val="0"/>
      <w:marTop w:val="0"/>
      <w:marBottom w:val="0"/>
      <w:divBdr>
        <w:top w:val="none" w:sz="0" w:space="0" w:color="auto"/>
        <w:left w:val="none" w:sz="0" w:space="0" w:color="auto"/>
        <w:bottom w:val="none" w:sz="0" w:space="0" w:color="auto"/>
        <w:right w:val="none" w:sz="0" w:space="0" w:color="auto"/>
      </w:divBdr>
    </w:div>
    <w:div w:id="1396510602">
      <w:bodyDiv w:val="1"/>
      <w:marLeft w:val="0"/>
      <w:marRight w:val="0"/>
      <w:marTop w:val="0"/>
      <w:marBottom w:val="0"/>
      <w:divBdr>
        <w:top w:val="none" w:sz="0" w:space="0" w:color="auto"/>
        <w:left w:val="none" w:sz="0" w:space="0" w:color="auto"/>
        <w:bottom w:val="none" w:sz="0" w:space="0" w:color="auto"/>
        <w:right w:val="none" w:sz="0" w:space="0" w:color="auto"/>
      </w:divBdr>
    </w:div>
    <w:div w:id="1788694251">
      <w:bodyDiv w:val="1"/>
      <w:marLeft w:val="0"/>
      <w:marRight w:val="0"/>
      <w:marTop w:val="0"/>
      <w:marBottom w:val="0"/>
      <w:divBdr>
        <w:top w:val="none" w:sz="0" w:space="0" w:color="auto"/>
        <w:left w:val="none" w:sz="0" w:space="0" w:color="auto"/>
        <w:bottom w:val="none" w:sz="0" w:space="0" w:color="auto"/>
        <w:right w:val="none" w:sz="0" w:space="0" w:color="auto"/>
      </w:divBdr>
    </w:div>
    <w:div w:id="1971282019">
      <w:bodyDiv w:val="1"/>
      <w:marLeft w:val="0"/>
      <w:marRight w:val="0"/>
      <w:marTop w:val="0"/>
      <w:marBottom w:val="0"/>
      <w:divBdr>
        <w:top w:val="none" w:sz="0" w:space="0" w:color="auto"/>
        <w:left w:val="none" w:sz="0" w:space="0" w:color="auto"/>
        <w:bottom w:val="none" w:sz="0" w:space="0" w:color="auto"/>
        <w:right w:val="none" w:sz="0" w:space="0" w:color="auto"/>
      </w:divBdr>
    </w:div>
    <w:div w:id="20696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80CECF8D794F46BE8A94900B283B8A" ma:contentTypeVersion="" ma:contentTypeDescription="Create a new document." ma:contentTypeScope="" ma:versionID="3c5b0997f43f1ac4e737e6ffe89950e6">
  <xsd:schema xmlns:xsd="http://www.w3.org/2001/XMLSchema" xmlns:xs="http://www.w3.org/2001/XMLSchema" xmlns:p="http://schemas.microsoft.com/office/2006/metadata/properties" targetNamespace="http://schemas.microsoft.com/office/2006/metadata/properties" ma:root="true" ma:fieldsID="554f90c2c203c38e2486cd1518b099f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9DEE0-DFA2-4446-A047-FE94E837C322}">
  <ds:schemaRefs>
    <ds:schemaRef ds:uri="http://schemas.microsoft.com/sharepoint/v3/contenttype/forms"/>
  </ds:schemaRefs>
</ds:datastoreItem>
</file>

<file path=customXml/itemProps2.xml><?xml version="1.0" encoding="utf-8"?>
<ds:datastoreItem xmlns:ds="http://schemas.openxmlformats.org/officeDocument/2006/customXml" ds:itemID="{43A14743-0465-4190-8D9F-4EE4F414F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576757-6FA1-4DA3-A841-5FBFDCEC83C0}">
  <ds:schemaRef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Compton</dc:creator>
  <cp:keywords/>
  <dc:description/>
  <cp:lastModifiedBy>Lauren Rago</cp:lastModifiedBy>
  <cp:revision>2</cp:revision>
  <cp:lastPrinted>2018-03-21T03:21:00Z</cp:lastPrinted>
  <dcterms:created xsi:type="dcterms:W3CDTF">2018-03-21T23:39:00Z</dcterms:created>
  <dcterms:modified xsi:type="dcterms:W3CDTF">2018-03-21T23:39:00Z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0x0101009780CECF8D794F46BE8A94900B283B8A</vt:lpwstr>
  </property>
</Properties>
</file>